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7CE" w:rsidRPr="00981D2C" w:rsidRDefault="007067CE" w:rsidP="00246B0F">
      <w:pPr>
        <w:pStyle w:val="a7"/>
        <w:spacing w:before="0" w:after="0"/>
        <w:rPr>
          <w:b w:val="0"/>
          <w:sz w:val="24"/>
          <w:szCs w:val="24"/>
        </w:rPr>
      </w:pPr>
      <w:r w:rsidRPr="00981D2C">
        <w:rPr>
          <w:b w:val="0"/>
          <w:sz w:val="24"/>
          <w:szCs w:val="24"/>
        </w:rPr>
        <w:t>https://doi.org/10.5922/ATB-2026-2-1-?</w:t>
      </w:r>
    </w:p>
    <w:p w:rsidR="00246B0F" w:rsidRDefault="00246B0F" w:rsidP="00246B0F">
      <w:pPr>
        <w:pStyle w:val="a6"/>
        <w:spacing w:after="0"/>
        <w:rPr>
          <w:color w:val="auto"/>
          <w:sz w:val="24"/>
          <w:szCs w:val="24"/>
          <w:lang w:val="ru-RU"/>
        </w:rPr>
      </w:pPr>
    </w:p>
    <w:p w:rsidR="007067CE" w:rsidRDefault="007067CE" w:rsidP="00246B0F">
      <w:pPr>
        <w:pStyle w:val="a6"/>
        <w:spacing w:after="0"/>
        <w:rPr>
          <w:color w:val="auto"/>
          <w:sz w:val="24"/>
          <w:szCs w:val="24"/>
          <w:lang w:val="ru-RU"/>
        </w:rPr>
      </w:pPr>
      <w:r w:rsidRPr="00981D2C">
        <w:rPr>
          <w:color w:val="auto"/>
          <w:sz w:val="24"/>
          <w:szCs w:val="24"/>
          <w:lang w:val="ru-RU"/>
        </w:rPr>
        <w:t>Тип рукописи (Оригинальная статья, Обзор, Краткое сообщение, и т.д.)</w:t>
      </w:r>
    </w:p>
    <w:p w:rsidR="00246B0F" w:rsidRPr="00246B0F" w:rsidRDefault="00246B0F" w:rsidP="00246B0F">
      <w:pPr>
        <w:rPr>
          <w:lang w:eastAsia="de-DE" w:bidi="en-US"/>
        </w:rPr>
      </w:pPr>
    </w:p>
    <w:p w:rsidR="007067CE" w:rsidRPr="00981D2C" w:rsidRDefault="007067CE" w:rsidP="00246B0F">
      <w:pPr>
        <w:pStyle w:val="a8"/>
        <w:spacing w:before="0" w:after="0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</w:rPr>
        <w:t>Название</w:t>
      </w:r>
      <w:r w:rsidRPr="00981D2C">
        <w:rPr>
          <w:color w:val="auto"/>
          <w:sz w:val="24"/>
          <w:szCs w:val="24"/>
        </w:rPr>
        <w:br/>
      </w:r>
    </w:p>
    <w:p w:rsidR="00246B0F" w:rsidRDefault="00246B0F" w:rsidP="00246B0F">
      <w:pPr>
        <w:pStyle w:val="a7"/>
        <w:spacing w:before="0" w:after="0"/>
        <w:rPr>
          <w:color w:val="auto"/>
          <w:sz w:val="24"/>
          <w:szCs w:val="24"/>
          <w:lang w:val="ru-RU"/>
        </w:rPr>
      </w:pPr>
    </w:p>
    <w:p w:rsidR="007067CE" w:rsidRPr="00981D2C" w:rsidRDefault="007067CE" w:rsidP="00246B0F">
      <w:pPr>
        <w:pStyle w:val="a7"/>
        <w:spacing w:before="0" w:after="0"/>
        <w:rPr>
          <w:b w:val="0"/>
          <w:color w:val="auto"/>
          <w:sz w:val="24"/>
          <w:szCs w:val="24"/>
          <w:lang w:val="ru-RU"/>
        </w:rPr>
      </w:pPr>
      <w:r w:rsidRPr="00981D2C">
        <w:rPr>
          <w:color w:val="auto"/>
          <w:sz w:val="24"/>
          <w:szCs w:val="24"/>
          <w:lang w:val="ru-RU"/>
        </w:rPr>
        <w:t>И. И. Иванов</w:t>
      </w:r>
      <w:r w:rsidRPr="00981D2C">
        <w:rPr>
          <w:color w:val="auto"/>
          <w:sz w:val="24"/>
          <w:szCs w:val="24"/>
          <w:vertAlign w:val="superscript"/>
          <w:lang w:val="ru-RU"/>
        </w:rPr>
        <w:t>1</w:t>
      </w:r>
      <w:r w:rsidRPr="00981D2C">
        <w:rPr>
          <w:color w:val="auto"/>
          <w:sz w:val="24"/>
          <w:szCs w:val="24"/>
          <w:lang w:val="ru-RU"/>
        </w:rPr>
        <w:t>, П. П. Петров</w:t>
      </w:r>
      <w:r w:rsidRPr="00981D2C">
        <w:rPr>
          <w:color w:val="auto"/>
          <w:sz w:val="24"/>
          <w:szCs w:val="24"/>
          <w:vertAlign w:val="superscript"/>
          <w:lang w:val="ru-RU"/>
        </w:rPr>
        <w:t>2*</w:t>
      </w:r>
      <w:r w:rsidRPr="00981D2C">
        <w:rPr>
          <w:color w:val="auto"/>
          <w:sz w:val="24"/>
          <w:szCs w:val="24"/>
          <w:lang w:val="ru-RU"/>
        </w:rPr>
        <w:t xml:space="preserve"> </w:t>
      </w:r>
      <w:r w:rsidRPr="00981D2C">
        <w:rPr>
          <w:color w:val="auto"/>
          <w:sz w:val="24"/>
          <w:szCs w:val="24"/>
          <w:lang w:val="ru-RU"/>
        </w:rPr>
        <w:br/>
      </w:r>
      <w:r w:rsidRPr="00981D2C">
        <w:rPr>
          <w:b w:val="0"/>
          <w:color w:val="auto"/>
          <w:sz w:val="24"/>
          <w:szCs w:val="24"/>
          <w:highlight w:val="yellow"/>
        </w:rPr>
        <w:t>ORCID</w:t>
      </w:r>
      <w:r w:rsidRPr="00981D2C">
        <w:rPr>
          <w:b w:val="0"/>
          <w:color w:val="auto"/>
          <w:sz w:val="24"/>
          <w:szCs w:val="24"/>
          <w:highlight w:val="yellow"/>
          <w:lang w:val="ru-RU"/>
        </w:rPr>
        <w:t xml:space="preserve"> авторов</w:t>
      </w:r>
    </w:p>
    <w:p w:rsidR="00492E23" w:rsidRDefault="00492E23" w:rsidP="00246B0F">
      <w:pPr>
        <w:pStyle w:val="a9"/>
        <w:ind w:left="0" w:firstLine="0"/>
        <w:rPr>
          <w:color w:val="auto"/>
          <w:sz w:val="24"/>
          <w:szCs w:val="24"/>
          <w:vertAlign w:val="superscript"/>
          <w:lang w:val="ru-RU"/>
        </w:rPr>
      </w:pPr>
    </w:p>
    <w:p w:rsidR="007067CE" w:rsidRPr="00981D2C" w:rsidRDefault="007067CE" w:rsidP="00246B0F">
      <w:pPr>
        <w:pStyle w:val="a9"/>
        <w:ind w:left="0" w:firstLine="0"/>
        <w:rPr>
          <w:color w:val="auto"/>
          <w:sz w:val="24"/>
          <w:szCs w:val="24"/>
          <w:lang w:val="ru-RU"/>
        </w:rPr>
      </w:pPr>
      <w:r w:rsidRPr="00981D2C">
        <w:rPr>
          <w:color w:val="auto"/>
          <w:sz w:val="24"/>
          <w:szCs w:val="24"/>
          <w:vertAlign w:val="superscript"/>
          <w:lang w:val="ru-RU"/>
        </w:rPr>
        <w:t>1</w:t>
      </w:r>
      <w:r w:rsidRPr="00981D2C">
        <w:rPr>
          <w:color w:val="auto"/>
          <w:sz w:val="24"/>
          <w:szCs w:val="24"/>
          <w:lang w:val="ru-RU"/>
        </w:rPr>
        <w:t xml:space="preserve"> Подразделение, Организация, Индекс, Страна, Город </w:t>
      </w:r>
    </w:p>
    <w:p w:rsidR="007067CE" w:rsidRPr="00981D2C" w:rsidRDefault="007067CE" w:rsidP="00246B0F">
      <w:pPr>
        <w:pStyle w:val="a9"/>
        <w:ind w:left="0" w:firstLine="0"/>
        <w:rPr>
          <w:color w:val="auto"/>
          <w:sz w:val="24"/>
          <w:szCs w:val="24"/>
          <w:lang w:val="ru-RU"/>
        </w:rPr>
      </w:pPr>
      <w:r w:rsidRPr="00246B0F">
        <w:rPr>
          <w:color w:val="auto"/>
          <w:sz w:val="24"/>
          <w:szCs w:val="24"/>
          <w:vertAlign w:val="superscript"/>
          <w:lang w:val="ru-RU"/>
        </w:rPr>
        <w:t>2</w:t>
      </w:r>
      <w:r w:rsidRPr="00981D2C">
        <w:rPr>
          <w:color w:val="auto"/>
          <w:sz w:val="24"/>
          <w:szCs w:val="24"/>
          <w:lang w:val="ru-RU"/>
        </w:rPr>
        <w:t xml:space="preserve"> Центр иммунологии и клеточных биотехнологий, Балтийский университет им. И. Канта, 236001, Россия, Калининград</w:t>
      </w:r>
    </w:p>
    <w:p w:rsidR="007067CE" w:rsidRPr="00981D2C" w:rsidRDefault="007067CE" w:rsidP="00246B0F">
      <w:pPr>
        <w:pStyle w:val="a9"/>
        <w:ind w:left="0" w:firstLine="0"/>
        <w:rPr>
          <w:color w:val="auto"/>
          <w:sz w:val="24"/>
          <w:szCs w:val="24"/>
          <w:lang w:val="ru-RU"/>
        </w:rPr>
      </w:pPr>
      <w:r w:rsidRPr="00981D2C">
        <w:rPr>
          <w:color w:val="auto"/>
          <w:sz w:val="24"/>
          <w:szCs w:val="24"/>
          <w:lang w:val="ru-RU"/>
        </w:rPr>
        <w:t>* Автор ответственный за переписку: e-mail</w:t>
      </w:r>
    </w:p>
    <w:p w:rsidR="00981D2C" w:rsidRDefault="00981D2C" w:rsidP="00246B0F">
      <w:pPr>
        <w:pStyle w:val="a9"/>
        <w:ind w:left="0" w:firstLine="0"/>
        <w:rPr>
          <w:b/>
          <w:color w:val="auto"/>
          <w:sz w:val="24"/>
          <w:szCs w:val="24"/>
          <w:lang w:val="ru-RU"/>
        </w:rPr>
      </w:pPr>
    </w:p>
    <w:p w:rsidR="003D330B" w:rsidRPr="00981D2C" w:rsidRDefault="003D330B" w:rsidP="00246B0F">
      <w:pPr>
        <w:pStyle w:val="a9"/>
        <w:ind w:left="0" w:firstLine="0"/>
        <w:rPr>
          <w:color w:val="auto"/>
          <w:sz w:val="24"/>
          <w:szCs w:val="24"/>
          <w:lang w:val="ru-RU"/>
        </w:rPr>
      </w:pPr>
      <w:r w:rsidRPr="00981D2C">
        <w:rPr>
          <w:b/>
          <w:color w:val="auto"/>
          <w:sz w:val="24"/>
          <w:szCs w:val="24"/>
          <w:lang w:val="ru-RU"/>
        </w:rPr>
        <w:t>Для цитирования</w:t>
      </w:r>
      <w:r w:rsidRPr="00981D2C">
        <w:rPr>
          <w:color w:val="auto"/>
          <w:sz w:val="24"/>
          <w:szCs w:val="24"/>
          <w:lang w:val="ru-RU"/>
        </w:rPr>
        <w:t>: Иванов И. И., Петров П. П. Название статьи. Современные направления в биомедицине. 2026;2(1):00—00. https://doi.org/10.5922/ATB-2026-2-1-?</w:t>
      </w:r>
    </w:p>
    <w:p w:rsidR="007067CE" w:rsidRPr="00981D2C" w:rsidRDefault="007067CE" w:rsidP="00246B0F">
      <w:pPr>
        <w:pStyle w:val="aa"/>
        <w:rPr>
          <w:color w:val="auto"/>
          <w:sz w:val="24"/>
          <w:szCs w:val="24"/>
          <w:lang w:val="ru-RU"/>
        </w:rPr>
      </w:pPr>
      <w:r w:rsidRPr="00981D2C">
        <w:rPr>
          <w:b/>
          <w:color w:val="auto"/>
          <w:sz w:val="24"/>
          <w:szCs w:val="24"/>
          <w:lang w:val="ru-RU"/>
        </w:rPr>
        <w:t xml:space="preserve">Поступила: </w:t>
      </w:r>
      <w:r w:rsidRPr="00981D2C">
        <w:rPr>
          <w:color w:val="auto"/>
          <w:sz w:val="24"/>
          <w:szCs w:val="24"/>
          <w:lang w:val="ru-RU"/>
        </w:rPr>
        <w:t>дата</w:t>
      </w:r>
    </w:p>
    <w:p w:rsidR="007067CE" w:rsidRPr="00981D2C" w:rsidRDefault="007067CE" w:rsidP="00246B0F">
      <w:pPr>
        <w:pStyle w:val="aa"/>
        <w:rPr>
          <w:color w:val="auto"/>
          <w:sz w:val="24"/>
          <w:szCs w:val="24"/>
          <w:lang w:val="ru-RU"/>
        </w:rPr>
      </w:pPr>
      <w:r w:rsidRPr="00981D2C">
        <w:rPr>
          <w:b/>
          <w:color w:val="auto"/>
          <w:sz w:val="24"/>
          <w:szCs w:val="24"/>
          <w:lang w:val="ru-RU"/>
        </w:rPr>
        <w:t>Прошла рецензирование:</w:t>
      </w:r>
      <w:r w:rsidRPr="00981D2C">
        <w:rPr>
          <w:color w:val="auto"/>
          <w:sz w:val="24"/>
          <w:szCs w:val="24"/>
          <w:lang w:val="ru-RU"/>
        </w:rPr>
        <w:t xml:space="preserve"> дата</w:t>
      </w:r>
    </w:p>
    <w:p w:rsidR="007067CE" w:rsidRPr="00981D2C" w:rsidRDefault="007067CE" w:rsidP="00246B0F">
      <w:pPr>
        <w:pStyle w:val="aa"/>
        <w:rPr>
          <w:color w:val="auto"/>
          <w:sz w:val="24"/>
          <w:szCs w:val="24"/>
          <w:lang w:val="ru-RU"/>
        </w:rPr>
      </w:pPr>
      <w:r w:rsidRPr="00981D2C">
        <w:rPr>
          <w:b/>
          <w:color w:val="auto"/>
          <w:sz w:val="24"/>
          <w:szCs w:val="24"/>
          <w:lang w:val="ru-RU"/>
        </w:rPr>
        <w:t>Принята к печати:</w:t>
      </w:r>
      <w:r w:rsidRPr="00981D2C">
        <w:rPr>
          <w:color w:val="auto"/>
          <w:sz w:val="24"/>
          <w:szCs w:val="24"/>
          <w:lang w:val="ru-RU"/>
        </w:rPr>
        <w:t xml:space="preserve"> дата</w:t>
      </w:r>
    </w:p>
    <w:p w:rsidR="007067CE" w:rsidRPr="00981D2C" w:rsidRDefault="007067CE" w:rsidP="00246B0F">
      <w:pPr>
        <w:pStyle w:val="aa"/>
        <w:rPr>
          <w:color w:val="auto"/>
          <w:sz w:val="24"/>
          <w:szCs w:val="24"/>
          <w:lang w:val="ru-RU"/>
        </w:rPr>
      </w:pPr>
      <w:r w:rsidRPr="00981D2C">
        <w:rPr>
          <w:b/>
          <w:color w:val="auto"/>
          <w:sz w:val="24"/>
          <w:szCs w:val="24"/>
          <w:lang w:val="ru-RU"/>
        </w:rPr>
        <w:t>Опубликована:</w:t>
      </w:r>
      <w:r w:rsidRPr="00981D2C">
        <w:rPr>
          <w:color w:val="auto"/>
          <w:sz w:val="24"/>
          <w:szCs w:val="24"/>
          <w:lang w:val="ru-RU"/>
        </w:rPr>
        <w:t xml:space="preserve"> дата</w:t>
      </w:r>
    </w:p>
    <w:p w:rsidR="007067CE" w:rsidRPr="00981D2C" w:rsidRDefault="007067CE" w:rsidP="00246B0F">
      <w:pPr>
        <w:pStyle w:val="aa"/>
        <w:rPr>
          <w:color w:val="auto"/>
          <w:sz w:val="24"/>
          <w:szCs w:val="24"/>
          <w:lang w:val="ru-RU"/>
        </w:rPr>
      </w:pPr>
      <w:r w:rsidRPr="00981D2C">
        <w:rPr>
          <w:color w:val="auto"/>
          <w:sz w:val="24"/>
          <w:szCs w:val="24"/>
          <w:lang w:val="ru-RU"/>
        </w:rPr>
        <w:t>© Иванов И. И., Петров П. П., 2026</w:t>
      </w:r>
    </w:p>
    <w:p w:rsidR="00246B0F" w:rsidRPr="00246B0F" w:rsidRDefault="00246B0F" w:rsidP="00246B0F">
      <w:pPr>
        <w:spacing w:after="0"/>
        <w:rPr>
          <w:rFonts w:ascii="Palatino Linotype" w:hAnsi="Palatino Linotype" w:cs="Times New Roman"/>
          <w:b/>
          <w:sz w:val="24"/>
          <w:szCs w:val="24"/>
        </w:rPr>
      </w:pPr>
    </w:p>
    <w:p w:rsidR="00246B0F" w:rsidRDefault="007067CE" w:rsidP="00246B0F">
      <w:pPr>
        <w:pStyle w:val="af6"/>
        <w:ind w:left="0"/>
        <w:rPr>
          <w:sz w:val="24"/>
          <w:szCs w:val="24"/>
          <w:lang w:val="ru-RU"/>
        </w:rPr>
      </w:pPr>
      <w:r w:rsidRPr="00246B0F">
        <w:rPr>
          <w:b/>
          <w:sz w:val="24"/>
          <w:szCs w:val="24"/>
        </w:rPr>
        <w:t>Аннотация:</w:t>
      </w:r>
      <w:r w:rsidRPr="00246B0F">
        <w:rPr>
          <w:sz w:val="24"/>
          <w:szCs w:val="24"/>
        </w:rPr>
        <w:t xml:space="preserve"> Один абзац объемом </w:t>
      </w:r>
      <w:r w:rsidRPr="00246B0F">
        <w:rPr>
          <w:sz w:val="24"/>
          <w:szCs w:val="24"/>
          <w:highlight w:val="yellow"/>
        </w:rPr>
        <w:t>200</w:t>
      </w:r>
      <w:r w:rsidRPr="00246B0F">
        <w:rPr>
          <w:sz w:val="24"/>
          <w:szCs w:val="24"/>
        </w:rPr>
        <w:t xml:space="preserve"> слов максимум. </w:t>
      </w:r>
      <w:proofErr w:type="spellStart"/>
      <w:r w:rsidR="00246B0F" w:rsidRPr="00246B0F">
        <w:rPr>
          <w:sz w:val="24"/>
          <w:szCs w:val="24"/>
        </w:rPr>
        <w:t>Для</w:t>
      </w:r>
      <w:proofErr w:type="spellEnd"/>
      <w:r w:rsidR="00246B0F" w:rsidRPr="00246B0F">
        <w:rPr>
          <w:sz w:val="24"/>
          <w:szCs w:val="24"/>
        </w:rPr>
        <w:t xml:space="preserve"> </w:t>
      </w:r>
      <w:r w:rsidR="00246B0F" w:rsidRPr="00246B0F">
        <w:rPr>
          <w:sz w:val="24"/>
          <w:szCs w:val="24"/>
          <w:lang w:val="ru-RU"/>
        </w:rPr>
        <w:t xml:space="preserve">исследовательских статей аннотации должны содержать соответствующий обзор рукописи. Мы рекомендуем авторам использовать следующий стиль структурированных аннотаций, но без заголовков: </w:t>
      </w:r>
    </w:p>
    <w:p w:rsidR="00246B0F" w:rsidRDefault="00246B0F" w:rsidP="00246B0F">
      <w:pPr>
        <w:pStyle w:val="af6"/>
        <w:ind w:left="0"/>
        <w:rPr>
          <w:sz w:val="24"/>
          <w:szCs w:val="24"/>
          <w:lang w:val="ru-RU"/>
        </w:rPr>
      </w:pPr>
      <w:r w:rsidRPr="00246B0F">
        <w:rPr>
          <w:sz w:val="24"/>
          <w:szCs w:val="24"/>
          <w:lang w:val="ru-RU"/>
        </w:rPr>
        <w:t xml:space="preserve">(1) </w:t>
      </w:r>
      <w:r w:rsidRPr="00246B0F">
        <w:rPr>
          <w:b/>
          <w:sz w:val="24"/>
          <w:szCs w:val="24"/>
          <w:lang w:val="ru-RU"/>
        </w:rPr>
        <w:t>Введение:</w:t>
      </w:r>
      <w:r w:rsidRPr="00246B0F">
        <w:rPr>
          <w:sz w:val="24"/>
          <w:szCs w:val="24"/>
          <w:lang w:val="ru-RU"/>
        </w:rPr>
        <w:t xml:space="preserve"> актуальность рассматриваемого вопроса в широком контексте и формулировка цели исследования;</w:t>
      </w:r>
    </w:p>
    <w:p w:rsidR="00246B0F" w:rsidRDefault="00246B0F" w:rsidP="00246B0F">
      <w:pPr>
        <w:pStyle w:val="af6"/>
        <w:ind w:left="0"/>
        <w:rPr>
          <w:sz w:val="24"/>
          <w:szCs w:val="24"/>
          <w:lang w:val="ru-RU"/>
        </w:rPr>
      </w:pPr>
      <w:r w:rsidRPr="00246B0F">
        <w:rPr>
          <w:sz w:val="24"/>
          <w:szCs w:val="24"/>
          <w:lang w:val="ru-RU"/>
        </w:rPr>
        <w:t xml:space="preserve">(2) </w:t>
      </w:r>
      <w:r w:rsidRPr="00246B0F">
        <w:rPr>
          <w:b/>
          <w:sz w:val="24"/>
          <w:szCs w:val="24"/>
          <w:lang w:val="ru-RU"/>
        </w:rPr>
        <w:t>Методы:</w:t>
      </w:r>
      <w:r w:rsidRPr="00246B0F">
        <w:rPr>
          <w:sz w:val="24"/>
          <w:szCs w:val="24"/>
          <w:lang w:val="ru-RU"/>
        </w:rPr>
        <w:t xml:space="preserve"> кратко описать основные использованные методы; </w:t>
      </w:r>
    </w:p>
    <w:p w:rsidR="00246B0F" w:rsidRDefault="00246B0F" w:rsidP="00246B0F">
      <w:pPr>
        <w:pStyle w:val="af6"/>
        <w:ind w:left="0"/>
        <w:rPr>
          <w:sz w:val="24"/>
          <w:szCs w:val="24"/>
          <w:lang w:val="ru-RU"/>
        </w:rPr>
      </w:pPr>
      <w:r w:rsidRPr="00246B0F">
        <w:rPr>
          <w:sz w:val="24"/>
          <w:szCs w:val="24"/>
          <w:lang w:val="ru-RU"/>
        </w:rPr>
        <w:t xml:space="preserve">(3) </w:t>
      </w:r>
      <w:r w:rsidRPr="00246B0F">
        <w:rPr>
          <w:b/>
          <w:sz w:val="24"/>
          <w:szCs w:val="24"/>
          <w:lang w:val="ru-RU"/>
        </w:rPr>
        <w:t>Результаты:</w:t>
      </w:r>
      <w:r w:rsidRPr="00246B0F">
        <w:rPr>
          <w:sz w:val="24"/>
          <w:szCs w:val="24"/>
          <w:lang w:val="ru-RU"/>
        </w:rPr>
        <w:t xml:space="preserve"> резюмировать основные данные работы; </w:t>
      </w:r>
    </w:p>
    <w:p w:rsidR="009B1D7D" w:rsidRPr="00246B0F" w:rsidRDefault="00246B0F" w:rsidP="00246B0F">
      <w:pPr>
        <w:pStyle w:val="af6"/>
        <w:ind w:left="0"/>
        <w:rPr>
          <w:sz w:val="24"/>
          <w:szCs w:val="24"/>
        </w:rPr>
      </w:pPr>
      <w:r w:rsidRPr="00246B0F">
        <w:rPr>
          <w:sz w:val="24"/>
          <w:szCs w:val="24"/>
          <w:lang w:val="ru-RU"/>
        </w:rPr>
        <w:t xml:space="preserve">(4) </w:t>
      </w:r>
      <w:r w:rsidRPr="00246B0F">
        <w:rPr>
          <w:b/>
          <w:sz w:val="24"/>
          <w:szCs w:val="24"/>
          <w:lang w:val="ru-RU"/>
        </w:rPr>
        <w:t xml:space="preserve">Выводы: </w:t>
      </w:r>
      <w:r w:rsidRPr="00246B0F">
        <w:rPr>
          <w:sz w:val="24"/>
          <w:szCs w:val="24"/>
          <w:lang w:val="ru-RU"/>
        </w:rPr>
        <w:t>указать основные выводы или интерпретации. Аннотация должна быть объективным представлением статьи и не должна содержать результаты, которые не представлены и не обоснованы в основном тексте, и не должна преувеличивать основные выводы.</w:t>
      </w:r>
      <w:r>
        <w:rPr>
          <w:sz w:val="24"/>
          <w:szCs w:val="24"/>
          <w:lang w:val="ru-RU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  <w:r w:rsidR="007067CE" w:rsidRPr="00246B0F">
        <w:rPr>
          <w:sz w:val="24"/>
          <w:szCs w:val="24"/>
        </w:rPr>
        <w:t xml:space="preserve"> </w:t>
      </w:r>
      <w:proofErr w:type="spellStart"/>
      <w:r w:rsidR="007067CE" w:rsidRPr="00246B0F">
        <w:rPr>
          <w:sz w:val="24"/>
          <w:szCs w:val="24"/>
        </w:rPr>
        <w:t>текст</w:t>
      </w:r>
      <w:proofErr w:type="spellEnd"/>
    </w:p>
    <w:p w:rsidR="00492E23" w:rsidRDefault="00492E23" w:rsidP="00246B0F">
      <w:pPr>
        <w:spacing w:after="0"/>
        <w:rPr>
          <w:rFonts w:ascii="Palatino Linotype" w:hAnsi="Palatino Linotype" w:cs="Times New Roman"/>
          <w:b/>
          <w:sz w:val="24"/>
          <w:szCs w:val="24"/>
        </w:rPr>
      </w:pPr>
    </w:p>
    <w:p w:rsidR="00492E23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  <w:r w:rsidRPr="00246B0F">
        <w:rPr>
          <w:rFonts w:ascii="Palatino Linotype" w:hAnsi="Palatino Linotype" w:cs="Times New Roman"/>
          <w:b/>
          <w:sz w:val="24"/>
          <w:szCs w:val="24"/>
        </w:rPr>
        <w:t xml:space="preserve">Ключевые слова: </w:t>
      </w:r>
      <w:r w:rsidRPr="00246B0F">
        <w:rPr>
          <w:rFonts w:ascii="Palatino Linotype" w:hAnsi="Palatino Linotype" w:cs="Times New Roman"/>
          <w:sz w:val="24"/>
          <w:szCs w:val="24"/>
        </w:rPr>
        <w:t>ключевое слово 1</w:t>
      </w:r>
      <w:r w:rsidR="00246B0F">
        <w:rPr>
          <w:rFonts w:ascii="Palatino Linotype" w:hAnsi="Palatino Linotype" w:cs="Times New Roman"/>
          <w:sz w:val="24"/>
          <w:szCs w:val="24"/>
        </w:rPr>
        <w:t>,</w:t>
      </w:r>
      <w:r w:rsidRPr="00246B0F">
        <w:rPr>
          <w:rFonts w:ascii="Palatino Linotype" w:hAnsi="Palatino Linotype" w:cs="Times New Roman"/>
          <w:sz w:val="24"/>
          <w:szCs w:val="24"/>
        </w:rPr>
        <w:t xml:space="preserve"> ключевое слово 2</w:t>
      </w:r>
      <w:r w:rsidR="00246B0F">
        <w:rPr>
          <w:rFonts w:ascii="Palatino Linotype" w:hAnsi="Palatino Linotype" w:cs="Times New Roman"/>
          <w:sz w:val="24"/>
          <w:szCs w:val="24"/>
        </w:rPr>
        <w:t>,</w:t>
      </w:r>
      <w:r w:rsidRPr="00246B0F">
        <w:rPr>
          <w:rFonts w:ascii="Palatino Linotype" w:hAnsi="Palatino Linotype" w:cs="Times New Roman"/>
          <w:sz w:val="24"/>
          <w:szCs w:val="24"/>
        </w:rPr>
        <w:t xml:space="preserve"> ключевое слово 3 </w:t>
      </w:r>
    </w:p>
    <w:p w:rsidR="00492E23" w:rsidRDefault="00492E23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</w:p>
    <w:p w:rsidR="007067CE" w:rsidRPr="00246B0F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  <w:r w:rsidRPr="00246B0F">
        <w:rPr>
          <w:rFonts w:ascii="Palatino Linotype" w:hAnsi="Palatino Linotype" w:cs="Times New Roman"/>
          <w:sz w:val="24"/>
          <w:szCs w:val="24"/>
        </w:rPr>
        <w:t>(Перечислите от трех до десяти ключевых слов, относящихся к статье, но достаточно распространенных в рамках предметной области.)</w:t>
      </w:r>
    </w:p>
    <w:p w:rsidR="007067CE" w:rsidRPr="00981D2C" w:rsidRDefault="007067CE" w:rsidP="00246B0F">
      <w:pPr>
        <w:pStyle w:val="a6"/>
        <w:spacing w:after="0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</w:rPr>
        <w:lastRenderedPageBreak/>
        <w:t>https://doi.org/10.5922/ATB-2026-2-1-?</w:t>
      </w:r>
    </w:p>
    <w:p w:rsidR="00246B0F" w:rsidRDefault="00246B0F" w:rsidP="00246B0F">
      <w:pPr>
        <w:pStyle w:val="a6"/>
        <w:spacing w:after="0"/>
        <w:rPr>
          <w:color w:val="auto"/>
          <w:sz w:val="24"/>
          <w:szCs w:val="24"/>
        </w:rPr>
      </w:pPr>
    </w:p>
    <w:p w:rsidR="007067CE" w:rsidRDefault="007067CE" w:rsidP="00246B0F">
      <w:pPr>
        <w:pStyle w:val="a6"/>
        <w:spacing w:after="0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</w:rPr>
        <w:t>Type of the Paper (Original Article, Review, Communication, etc.)</w:t>
      </w:r>
    </w:p>
    <w:p w:rsidR="00246B0F" w:rsidRPr="00246B0F" w:rsidRDefault="00246B0F" w:rsidP="00246B0F">
      <w:pPr>
        <w:rPr>
          <w:lang w:val="en-US" w:eastAsia="de-DE" w:bidi="en-US"/>
        </w:rPr>
      </w:pPr>
    </w:p>
    <w:p w:rsidR="00246B0F" w:rsidRDefault="007067CE" w:rsidP="00246B0F">
      <w:pPr>
        <w:pStyle w:val="a8"/>
        <w:spacing w:before="0" w:after="0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  <w:lang w:val="en-US"/>
        </w:rPr>
        <w:t>Title</w:t>
      </w:r>
      <w:r w:rsidRPr="00981D2C">
        <w:rPr>
          <w:color w:val="auto"/>
          <w:sz w:val="24"/>
          <w:szCs w:val="24"/>
          <w:lang w:val="en-US"/>
        </w:rPr>
        <w:br/>
      </w:r>
    </w:p>
    <w:p w:rsidR="007067CE" w:rsidRPr="00246B0F" w:rsidRDefault="007067CE" w:rsidP="00246B0F">
      <w:pPr>
        <w:pStyle w:val="a7"/>
        <w:spacing w:before="0" w:after="0"/>
        <w:rPr>
          <w:b w:val="0"/>
          <w:color w:val="auto"/>
          <w:sz w:val="24"/>
          <w:szCs w:val="24"/>
        </w:rPr>
      </w:pPr>
      <w:proofErr w:type="spellStart"/>
      <w:r w:rsidRPr="00981D2C">
        <w:rPr>
          <w:color w:val="auto"/>
          <w:sz w:val="24"/>
          <w:szCs w:val="24"/>
        </w:rPr>
        <w:t>Firstname</w:t>
      </w:r>
      <w:proofErr w:type="spellEnd"/>
      <w:r w:rsidRPr="00981D2C">
        <w:rPr>
          <w:color w:val="auto"/>
          <w:sz w:val="24"/>
          <w:szCs w:val="24"/>
        </w:rPr>
        <w:t xml:space="preserve"> </w:t>
      </w:r>
      <w:proofErr w:type="spellStart"/>
      <w:r w:rsidRPr="00981D2C">
        <w:rPr>
          <w:color w:val="auto"/>
          <w:sz w:val="24"/>
          <w:szCs w:val="24"/>
        </w:rPr>
        <w:t>Lastname</w:t>
      </w:r>
      <w:proofErr w:type="spellEnd"/>
      <w:r w:rsidRPr="00981D2C">
        <w:rPr>
          <w:color w:val="auto"/>
          <w:sz w:val="24"/>
          <w:szCs w:val="24"/>
        </w:rPr>
        <w:t xml:space="preserve"> </w:t>
      </w:r>
      <w:r w:rsidRPr="00981D2C">
        <w:rPr>
          <w:color w:val="auto"/>
          <w:sz w:val="24"/>
          <w:szCs w:val="24"/>
          <w:vertAlign w:val="superscript"/>
        </w:rPr>
        <w:t>1</w:t>
      </w:r>
      <w:r w:rsidRPr="00981D2C">
        <w:rPr>
          <w:color w:val="auto"/>
          <w:sz w:val="24"/>
          <w:szCs w:val="24"/>
        </w:rPr>
        <w:t xml:space="preserve">, </w:t>
      </w:r>
      <w:proofErr w:type="spellStart"/>
      <w:r w:rsidRPr="00981D2C">
        <w:rPr>
          <w:color w:val="auto"/>
          <w:sz w:val="24"/>
          <w:szCs w:val="24"/>
        </w:rPr>
        <w:t>Firstname</w:t>
      </w:r>
      <w:proofErr w:type="spellEnd"/>
      <w:r w:rsidRPr="00981D2C">
        <w:rPr>
          <w:color w:val="auto"/>
          <w:sz w:val="24"/>
          <w:szCs w:val="24"/>
        </w:rPr>
        <w:t xml:space="preserve"> </w:t>
      </w:r>
      <w:proofErr w:type="spellStart"/>
      <w:r w:rsidRPr="00981D2C">
        <w:rPr>
          <w:color w:val="auto"/>
          <w:sz w:val="24"/>
          <w:szCs w:val="24"/>
        </w:rPr>
        <w:t>Lastname</w:t>
      </w:r>
      <w:proofErr w:type="spellEnd"/>
      <w:r w:rsidRPr="00981D2C">
        <w:rPr>
          <w:color w:val="auto"/>
          <w:sz w:val="24"/>
          <w:szCs w:val="24"/>
        </w:rPr>
        <w:t xml:space="preserve"> </w:t>
      </w:r>
      <w:r w:rsidRPr="00981D2C">
        <w:rPr>
          <w:color w:val="auto"/>
          <w:sz w:val="24"/>
          <w:szCs w:val="24"/>
          <w:vertAlign w:val="superscript"/>
        </w:rPr>
        <w:t>2</w:t>
      </w:r>
      <w:r w:rsidRPr="00981D2C">
        <w:rPr>
          <w:color w:val="auto"/>
          <w:sz w:val="24"/>
          <w:szCs w:val="24"/>
        </w:rPr>
        <w:t>*</w:t>
      </w:r>
      <w:r w:rsidRPr="00981D2C">
        <w:rPr>
          <w:color w:val="auto"/>
          <w:sz w:val="24"/>
          <w:szCs w:val="24"/>
        </w:rPr>
        <w:br/>
      </w:r>
      <w:r w:rsidRPr="00246B0F">
        <w:rPr>
          <w:b w:val="0"/>
          <w:color w:val="auto"/>
          <w:sz w:val="24"/>
          <w:szCs w:val="24"/>
        </w:rPr>
        <w:t>ORCID</w:t>
      </w:r>
    </w:p>
    <w:p w:rsidR="00246B0F" w:rsidRDefault="00246B0F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  <w:proofErr w:type="gramStart"/>
      <w:r w:rsidRPr="00246B0F">
        <w:rPr>
          <w:rFonts w:ascii="Palatino Linotype" w:hAnsi="Palatino Linotype" w:cs="Times New Roman"/>
          <w:sz w:val="24"/>
          <w:szCs w:val="24"/>
          <w:vertAlign w:val="superscript"/>
          <w:lang w:val="en-US"/>
        </w:rPr>
        <w:t>1</w:t>
      </w:r>
      <w:proofErr w:type="gram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Division, Organization, Postcode, City, Country</w:t>
      </w: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  <w:proofErr w:type="gramStart"/>
      <w:r w:rsidRPr="00246B0F">
        <w:rPr>
          <w:rFonts w:ascii="Palatino Linotype" w:hAnsi="Palatino Linotype" w:cs="Times New Roman"/>
          <w:sz w:val="24"/>
          <w:szCs w:val="24"/>
          <w:vertAlign w:val="superscript"/>
          <w:lang w:val="en-US"/>
        </w:rPr>
        <w:t>2</w:t>
      </w:r>
      <w:proofErr w:type="gramEnd"/>
      <w:r w:rsidRPr="00246B0F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Center for Immunology and Cellular Biotechnology, Immanuel Kant Baltic Federal University, 236001, Kaliningrad, Russia</w:t>
      </w: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>* Correspondence: e-mail</w:t>
      </w:r>
    </w:p>
    <w:p w:rsidR="00246B0F" w:rsidRDefault="00246B0F" w:rsidP="00246B0F">
      <w:pPr>
        <w:spacing w:after="0"/>
        <w:rPr>
          <w:rFonts w:ascii="Palatino Linotype" w:hAnsi="Palatino Linotype" w:cs="Times New Roman"/>
          <w:b/>
          <w:sz w:val="24"/>
          <w:szCs w:val="24"/>
          <w:lang w:val="en-US"/>
        </w:rPr>
      </w:pP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To cite this article: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Ivanov I. I.,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Petrov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P. P.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Название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статьи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>. Ad-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vanced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targets in Biomedicine. 2026</w:t>
      </w:r>
      <w:proofErr w:type="gram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;2</w:t>
      </w:r>
      <w:proofErr w:type="gram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>(1):00—00. https://doi.org/10.5922/ATB-2026-2-1-?</w:t>
      </w: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Received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: Date</w:t>
      </w: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Revised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: Date</w:t>
      </w: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Accepted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: Date</w:t>
      </w: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Published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: Date</w:t>
      </w: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© Ivanov I. I.,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Petrov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P. P., 2026</w:t>
      </w:r>
    </w:p>
    <w:p w:rsidR="00246B0F" w:rsidRDefault="00246B0F" w:rsidP="00246B0F">
      <w:pPr>
        <w:spacing w:after="0"/>
        <w:rPr>
          <w:rFonts w:ascii="Palatino Linotype" w:hAnsi="Palatino Linotype" w:cs="Times New Roman"/>
          <w:b/>
          <w:sz w:val="24"/>
          <w:szCs w:val="24"/>
          <w:lang w:val="en-US"/>
        </w:rPr>
      </w:pPr>
    </w:p>
    <w:p w:rsidR="00246B0F" w:rsidRDefault="007067CE" w:rsidP="00492E23">
      <w:pPr>
        <w:spacing w:after="0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Abstract: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A single paragraph of about </w:t>
      </w:r>
      <w:r w:rsidRPr="00981D2C">
        <w:rPr>
          <w:rFonts w:ascii="Palatino Linotype" w:hAnsi="Palatino Linotype" w:cs="Times New Roman"/>
          <w:sz w:val="24"/>
          <w:szCs w:val="24"/>
          <w:highlight w:val="yellow"/>
          <w:lang w:val="en-US"/>
        </w:rPr>
        <w:t>200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words maximum. For research articles, abstracts should give a pertinent overview of the work. We strongly encourage authors to use the following style of structured abstracts, but without headings: </w:t>
      </w:r>
    </w:p>
    <w:p w:rsidR="00246B0F" w:rsidRDefault="007067CE" w:rsidP="00492E23">
      <w:pPr>
        <w:spacing w:after="0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(1) </w:t>
      </w:r>
      <w:r w:rsidRPr="00246B0F">
        <w:rPr>
          <w:rFonts w:ascii="Palatino Linotype" w:hAnsi="Palatino Linotype" w:cs="Times New Roman"/>
          <w:b/>
          <w:sz w:val="24"/>
          <w:szCs w:val="24"/>
          <w:lang w:val="en-US"/>
        </w:rPr>
        <w:t>Background: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Place the question addressed in a broad context and highlight the purpose of the study</w:t>
      </w:r>
      <w:proofErr w:type="gram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;</w:t>
      </w:r>
      <w:proofErr w:type="gramEnd"/>
    </w:p>
    <w:p w:rsidR="00246B0F" w:rsidRDefault="007067CE" w:rsidP="00492E23">
      <w:pPr>
        <w:spacing w:after="0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(2) </w:t>
      </w:r>
      <w:r w:rsidRPr="00246B0F">
        <w:rPr>
          <w:rFonts w:ascii="Palatino Linotype" w:hAnsi="Palatino Linotype" w:cs="Times New Roman"/>
          <w:b/>
          <w:sz w:val="24"/>
          <w:szCs w:val="24"/>
          <w:lang w:val="en-US"/>
        </w:rPr>
        <w:t>Methods: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briefly de-scribe the main methods or treatments applied</w:t>
      </w:r>
      <w:proofErr w:type="gram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;</w:t>
      </w:r>
      <w:proofErr w:type="gram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</w:p>
    <w:p w:rsidR="00246B0F" w:rsidRDefault="007067CE" w:rsidP="00492E23">
      <w:pPr>
        <w:spacing w:after="0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(3) </w:t>
      </w:r>
      <w:r w:rsidRPr="00246B0F">
        <w:rPr>
          <w:rFonts w:ascii="Palatino Linotype" w:hAnsi="Palatino Linotype" w:cs="Times New Roman"/>
          <w:b/>
          <w:sz w:val="24"/>
          <w:szCs w:val="24"/>
          <w:lang w:val="en-US"/>
        </w:rPr>
        <w:t>Results: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summarize the article’s main findings</w:t>
      </w:r>
      <w:proofErr w:type="gram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;</w:t>
      </w:r>
      <w:proofErr w:type="gram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</w:p>
    <w:p w:rsidR="007067CE" w:rsidRDefault="007067CE" w:rsidP="00492E23">
      <w:pPr>
        <w:spacing w:after="0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(4) </w:t>
      </w:r>
      <w:r w:rsidRPr="00246B0F">
        <w:rPr>
          <w:rFonts w:ascii="Palatino Linotype" w:hAnsi="Palatino Linotype" w:cs="Times New Roman"/>
          <w:b/>
          <w:sz w:val="24"/>
          <w:szCs w:val="24"/>
          <w:lang w:val="en-US"/>
        </w:rPr>
        <w:t xml:space="preserve">Conclusions: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indicate the main conclusions or interpretations. The abstract should be an objective representation of the article and it must not contain results that </w:t>
      </w:r>
      <w:proofErr w:type="gram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are not presented</w:t>
      </w:r>
      <w:proofErr w:type="gram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and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substan-tiated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in the main text and should not exaggerate the main conclusions. </w:t>
      </w:r>
      <w:proofErr w:type="gram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text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text</w:t>
      </w:r>
      <w:proofErr w:type="spellEnd"/>
      <w:proofErr w:type="gram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</w:p>
    <w:p w:rsidR="00246B0F" w:rsidRPr="00981D2C" w:rsidRDefault="00246B0F" w:rsidP="00492E23">
      <w:pPr>
        <w:spacing w:after="0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</w:p>
    <w:p w:rsidR="003D330B" w:rsidRPr="00981D2C" w:rsidRDefault="007067CE" w:rsidP="00492E23">
      <w:pPr>
        <w:spacing w:after="0"/>
        <w:jc w:val="both"/>
        <w:rPr>
          <w:rFonts w:ascii="Palatino Linotype" w:hAnsi="Palatino Linotype" w:cs="Times New Roman"/>
          <w:b/>
          <w:sz w:val="24"/>
          <w:szCs w:val="24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Keywords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: keyword 1</w:t>
      </w:r>
      <w:r w:rsidR="00246B0F">
        <w:rPr>
          <w:rFonts w:ascii="Palatino Linotype" w:hAnsi="Palatino Linotype" w:cs="Times New Roman"/>
          <w:sz w:val="24"/>
          <w:szCs w:val="24"/>
        </w:rPr>
        <w:t>,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keyword 2</w:t>
      </w:r>
      <w:r w:rsidR="00246B0F">
        <w:rPr>
          <w:rFonts w:ascii="Palatino Linotype" w:hAnsi="Palatino Linotype" w:cs="Times New Roman"/>
          <w:sz w:val="24"/>
          <w:szCs w:val="24"/>
        </w:rPr>
        <w:t>,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keyword 3 (List three to ten pertinent keywords specific to the article yet reasonably common within the subject discipline.)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b/>
          <w:sz w:val="24"/>
          <w:szCs w:val="24"/>
        </w:rPr>
      </w:pPr>
      <w:r w:rsidRPr="00981D2C">
        <w:rPr>
          <w:rFonts w:ascii="Palatino Linotype" w:hAnsi="Palatino Linotype" w:cs="Times New Roman"/>
          <w:b/>
          <w:sz w:val="24"/>
          <w:szCs w:val="24"/>
        </w:rPr>
        <w:lastRenderedPageBreak/>
        <w:t>Как использовать этот шаблон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Шаблон описывает разделы, которые можно использовать в рукописи. Обратите внимание, что каждый раздел имеет соответствующий </w:t>
      </w:r>
      <w:r w:rsidR="00981D2C" w:rsidRPr="00981D2C">
        <w:rPr>
          <w:rFonts w:ascii="Palatino Linotype" w:hAnsi="Palatino Linotype" w:cs="Times New Roman"/>
          <w:sz w:val="24"/>
          <w:szCs w:val="24"/>
        </w:rPr>
        <w:t>стиль. Разделы, которые не явля</w:t>
      </w:r>
      <w:r w:rsidRPr="00981D2C">
        <w:rPr>
          <w:rFonts w:ascii="Palatino Linotype" w:hAnsi="Palatino Linotype" w:cs="Times New Roman"/>
          <w:sz w:val="24"/>
          <w:szCs w:val="24"/>
        </w:rPr>
        <w:t>ются обязательными, указаны как таковые. Заголовки разделов указаны для статей. Обзоры и другие типы статей имеют более гибкую структуру.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Удалите этот абзац и начните нумерацию разделов с 1. По любым вопросам обращайтесь в редакцию журнала или на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cicb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>39@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mail</w:t>
      </w:r>
      <w:r w:rsidRPr="00981D2C">
        <w:rPr>
          <w:rFonts w:ascii="Palatino Linotype" w:hAnsi="Palatino Linotype" w:cs="Times New Roman"/>
          <w:sz w:val="24"/>
          <w:szCs w:val="24"/>
        </w:rPr>
        <w:t>.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ru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>.</w:t>
      </w:r>
    </w:p>
    <w:p w:rsidR="00246B0F" w:rsidRDefault="00246B0F" w:rsidP="00246B0F">
      <w:pPr>
        <w:spacing w:after="0"/>
        <w:ind w:firstLine="567"/>
        <w:jc w:val="both"/>
        <w:rPr>
          <w:rFonts w:ascii="Palatino Linotype" w:hAnsi="Palatino Linotype" w:cs="Times New Roman"/>
          <w:b/>
          <w:sz w:val="24"/>
          <w:szCs w:val="24"/>
        </w:rPr>
      </w:pP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b/>
          <w:sz w:val="24"/>
          <w:szCs w:val="24"/>
        </w:rPr>
      </w:pPr>
      <w:r w:rsidRPr="00981D2C">
        <w:rPr>
          <w:rFonts w:ascii="Palatino Linotype" w:hAnsi="Palatino Linotype" w:cs="Times New Roman"/>
          <w:b/>
          <w:sz w:val="24"/>
          <w:szCs w:val="24"/>
        </w:rPr>
        <w:t>Введение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Введение должно кратко описать место исследования в области науки и подчеркнуть его значимость и актуальность. Оно должно определить цель работы и ее задачи. Текущее состояние области исследований должно быть тщательно рассмотрено с включением ссылок на ключевые публикации. Пожалуйста, выделите спорные и расходящиеся гипотезы, если это необходимо. Наконец, кратко упомяните главную цель работы и выделите основные выводы. Насколько это возможно, пожалуйста, сделайте введение понятным для ученых за пределами вашей конкретной области исследований. Ссылки должны быть пронумерованы в порядке появления и обозначены цифрой или цифрами в квадратных скобках, например, [1] или [2,3] или [4–6]. Более подробную информацию о ссылках см. в конце документа. </w:t>
      </w:r>
    </w:p>
    <w:p w:rsidR="00246B0F" w:rsidRDefault="00246B0F" w:rsidP="00246B0F">
      <w:pPr>
        <w:spacing w:after="0"/>
        <w:ind w:firstLine="567"/>
        <w:jc w:val="both"/>
        <w:rPr>
          <w:rFonts w:ascii="Palatino Linotype" w:hAnsi="Palatino Linotype" w:cs="Times New Roman"/>
          <w:b/>
          <w:sz w:val="24"/>
          <w:szCs w:val="24"/>
        </w:rPr>
      </w:pP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b/>
          <w:sz w:val="24"/>
          <w:szCs w:val="24"/>
        </w:rPr>
      </w:pPr>
      <w:r w:rsidRPr="00981D2C">
        <w:rPr>
          <w:rFonts w:ascii="Palatino Linotype" w:hAnsi="Palatino Linotype" w:cs="Times New Roman"/>
          <w:b/>
          <w:sz w:val="24"/>
          <w:szCs w:val="24"/>
        </w:rPr>
        <w:t>Материалы и Методы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Материалы и методы должны быть описаны достаточно подробно, чтобы другие могли воспроизводить и развивать опубликованные результаты. Обратите внимание, что публикация вашей рукописи подразумевает, что вы должны сделать все материалы, данные, вычисления и протоколы, связанные с публикацией, доступными для читателей. Пожалуйста, на этапе подачи заявки убедитесь в доступности и открытом доступе материалов или информации. Новые методы и протоколы должны быть подробно описаны, в то время как хорошо зарекомендовавшие себя методы могут быть кратко описаны и надлежащим образом процитированы.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В исследовательских рукописях, сообщающих о больших наборах данных, которые депонированы в общедоступной базе данных, должно быть указано, где были депонированы данные, и предоставлены соответствующие номера доступа. Если номера доступа еще не были получены на момент подачи заявки, пожалуйста, укажите, что они будут предоставлены во время рецензирования. Они должны быть предоставлены до публикации.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В интервенционных исследованиях с участием животных или людей и других исследованиях, требующих этического одобрения, должен быть указан орган, предоставивший одобрение, и соответствующий код этического одобрения.</w:t>
      </w:r>
    </w:p>
    <w:p w:rsidR="00246B0F" w:rsidRDefault="00246B0F" w:rsidP="00246B0F">
      <w:pPr>
        <w:spacing w:after="0"/>
        <w:ind w:firstLine="567"/>
        <w:jc w:val="both"/>
        <w:rPr>
          <w:rFonts w:ascii="Palatino Linotype" w:hAnsi="Palatino Linotype" w:cs="Times New Roman"/>
          <w:b/>
          <w:sz w:val="24"/>
          <w:szCs w:val="24"/>
        </w:rPr>
      </w:pP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b/>
          <w:sz w:val="24"/>
          <w:szCs w:val="24"/>
        </w:rPr>
      </w:pPr>
      <w:r w:rsidRPr="00981D2C">
        <w:rPr>
          <w:rFonts w:ascii="Palatino Linotype" w:hAnsi="Palatino Linotype" w:cs="Times New Roman"/>
          <w:b/>
          <w:sz w:val="24"/>
          <w:szCs w:val="24"/>
        </w:rPr>
        <w:lastRenderedPageBreak/>
        <w:t>Результаты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Этот раздел может быть разделен на подзаголовки. Он должен содержать краткое и точное описание экспериментальных результатов, их интерпретацию, а также экспериментальные выводы, которые можно сделать.</w:t>
      </w:r>
    </w:p>
    <w:p w:rsidR="00246B0F" w:rsidRDefault="00246B0F" w:rsidP="00246B0F">
      <w:pPr>
        <w:spacing w:after="0"/>
        <w:ind w:firstLine="567"/>
        <w:jc w:val="both"/>
        <w:rPr>
          <w:rFonts w:ascii="Palatino Linotype" w:hAnsi="Palatino Linotype" w:cs="Times New Roman"/>
          <w:i/>
          <w:sz w:val="24"/>
          <w:szCs w:val="24"/>
        </w:rPr>
      </w:pP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i/>
          <w:sz w:val="24"/>
          <w:szCs w:val="24"/>
        </w:rPr>
      </w:pPr>
      <w:r w:rsidRPr="00981D2C">
        <w:rPr>
          <w:rFonts w:ascii="Palatino Linotype" w:hAnsi="Palatino Linotype" w:cs="Times New Roman"/>
          <w:i/>
          <w:sz w:val="24"/>
          <w:szCs w:val="24"/>
        </w:rPr>
        <w:t>Пример подзаголовков</w:t>
      </w:r>
    </w:p>
    <w:p w:rsidR="007067CE" w:rsidRPr="00492E23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b/>
          <w:i/>
          <w:sz w:val="24"/>
          <w:szCs w:val="24"/>
        </w:rPr>
      </w:pPr>
      <w:r w:rsidRPr="00492E23">
        <w:rPr>
          <w:rFonts w:ascii="Palatino Linotype" w:hAnsi="Palatino Linotype" w:cs="Times New Roman"/>
          <w:b/>
          <w:i/>
          <w:sz w:val="24"/>
          <w:szCs w:val="24"/>
        </w:rPr>
        <w:t>1. Подраздел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1.1. Подраздел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Маркированные списки выглядят следующим образом: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• </w:t>
      </w:r>
      <w:r w:rsidR="00246B0F">
        <w:rPr>
          <w:rFonts w:ascii="Palatino Linotype" w:hAnsi="Palatino Linotype" w:cs="Times New Roman"/>
          <w:sz w:val="24"/>
          <w:szCs w:val="24"/>
        </w:rPr>
        <w:t>п</w:t>
      </w:r>
      <w:r w:rsidRPr="00981D2C">
        <w:rPr>
          <w:rFonts w:ascii="Palatino Linotype" w:hAnsi="Palatino Linotype" w:cs="Times New Roman"/>
          <w:sz w:val="24"/>
          <w:szCs w:val="24"/>
        </w:rPr>
        <w:t>ервый маркер;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• </w:t>
      </w:r>
      <w:r w:rsidR="00246B0F">
        <w:rPr>
          <w:rFonts w:ascii="Palatino Linotype" w:hAnsi="Palatino Linotype" w:cs="Times New Roman"/>
          <w:sz w:val="24"/>
          <w:szCs w:val="24"/>
        </w:rPr>
        <w:t>в</w:t>
      </w:r>
      <w:r w:rsidRPr="00981D2C">
        <w:rPr>
          <w:rFonts w:ascii="Palatino Linotype" w:hAnsi="Palatino Linotype" w:cs="Times New Roman"/>
          <w:sz w:val="24"/>
          <w:szCs w:val="24"/>
        </w:rPr>
        <w:t>торой маркер;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• </w:t>
      </w:r>
      <w:r w:rsidR="00246B0F">
        <w:rPr>
          <w:rFonts w:ascii="Palatino Linotype" w:hAnsi="Palatino Linotype" w:cs="Times New Roman"/>
          <w:sz w:val="24"/>
          <w:szCs w:val="24"/>
        </w:rPr>
        <w:t>т</w:t>
      </w:r>
      <w:r w:rsidRPr="00981D2C">
        <w:rPr>
          <w:rFonts w:ascii="Palatino Linotype" w:hAnsi="Palatino Linotype" w:cs="Times New Roman"/>
          <w:sz w:val="24"/>
          <w:szCs w:val="24"/>
        </w:rPr>
        <w:t>ретий маркер.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1. Нумерованные списки можно добавлять следующим образом: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Первый пункт;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Второй пункт;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Третий пункт.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Продолжение текста.</w:t>
      </w:r>
    </w:p>
    <w:p w:rsidR="00246B0F" w:rsidRDefault="00246B0F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</w:p>
    <w:p w:rsidR="007067CE" w:rsidRPr="00492E23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b/>
          <w:i/>
          <w:sz w:val="24"/>
          <w:szCs w:val="24"/>
        </w:rPr>
      </w:pPr>
      <w:r w:rsidRPr="00492E23">
        <w:rPr>
          <w:rFonts w:ascii="Palatino Linotype" w:hAnsi="Palatino Linotype" w:cs="Times New Roman"/>
          <w:b/>
          <w:i/>
          <w:sz w:val="24"/>
          <w:szCs w:val="24"/>
        </w:rPr>
        <w:t>2. Рисунки, таблицы и схемы</w:t>
      </w:r>
    </w:p>
    <w:p w:rsidR="007067CE" w:rsidRPr="00981D2C" w:rsidRDefault="007067CE" w:rsidP="00246B0F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Все рисунки и таблицы должны упоминаться в тексте как Рисунок 1, Таблица</w:t>
      </w:r>
      <w:r w:rsidR="00246B0F">
        <w:rPr>
          <w:rFonts w:ascii="Palatino Linotype" w:hAnsi="Palatino Linotype" w:cs="Times New Roman"/>
          <w:sz w:val="24"/>
          <w:szCs w:val="24"/>
        </w:rPr>
        <w:t> </w:t>
      </w:r>
      <w:r w:rsidRPr="00981D2C">
        <w:rPr>
          <w:rFonts w:ascii="Palatino Linotype" w:hAnsi="Palatino Linotype" w:cs="Times New Roman"/>
          <w:sz w:val="24"/>
          <w:szCs w:val="24"/>
        </w:rPr>
        <w:t>1 и т.д.</w:t>
      </w:r>
    </w:p>
    <w:p w:rsidR="007067CE" w:rsidRPr="00981D2C" w:rsidRDefault="00981D2C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noProof/>
          <w:sz w:val="24"/>
          <w:szCs w:val="24"/>
        </w:rPr>
        <w:drawing>
          <wp:inline distT="0" distB="0" distL="0" distR="0" wp14:anchorId="4E1DF8A0" wp14:editId="6ED7F4A7">
            <wp:extent cx="6021655" cy="2177143"/>
            <wp:effectExtent l="0" t="0" r="0" b="0"/>
            <wp:docPr id="7" name="Рисунок 7" descr="Журн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урна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5373" cy="21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B0F" w:rsidRDefault="00246B0F" w:rsidP="00246B0F">
      <w:pPr>
        <w:spacing w:after="0"/>
        <w:jc w:val="center"/>
        <w:rPr>
          <w:rFonts w:ascii="Palatino Linotype" w:hAnsi="Palatino Linotype" w:cs="Times New Roman"/>
          <w:sz w:val="24"/>
          <w:szCs w:val="24"/>
        </w:rPr>
      </w:pPr>
    </w:p>
    <w:p w:rsidR="007067CE" w:rsidRPr="00981D2C" w:rsidRDefault="007067CE" w:rsidP="00246B0F">
      <w:pPr>
        <w:spacing w:after="0"/>
        <w:jc w:val="center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Рис. 1. Это рисунок. Схемы имеют такое же форматирование.</w:t>
      </w:r>
    </w:p>
    <w:p w:rsidR="00246B0F" w:rsidRPr="00981D2C" w:rsidRDefault="00246B0F" w:rsidP="00246B0F">
      <w:pPr>
        <w:pStyle w:val="ad"/>
        <w:rPr>
          <w:sz w:val="24"/>
          <w:szCs w:val="24"/>
          <w:lang w:val="ru-RU"/>
        </w:rPr>
      </w:pPr>
      <w:r w:rsidRPr="00981D2C">
        <w:rPr>
          <w:sz w:val="24"/>
          <w:szCs w:val="24"/>
          <w:lang w:val="ru-RU"/>
        </w:rPr>
        <w:t>Примечание:</w:t>
      </w:r>
    </w:p>
    <w:p w:rsidR="00246B0F" w:rsidRDefault="00246B0F" w:rsidP="00246B0F">
      <w:pPr>
        <w:spacing w:after="0"/>
        <w:jc w:val="center"/>
        <w:rPr>
          <w:rFonts w:ascii="Palatino Linotype" w:hAnsi="Palatino Linotype" w:cs="Times New Roman"/>
          <w:sz w:val="24"/>
          <w:szCs w:val="24"/>
          <w:lang w:val="en-US"/>
        </w:rPr>
      </w:pPr>
    </w:p>
    <w:p w:rsidR="007067CE" w:rsidRPr="00981D2C" w:rsidRDefault="007067CE" w:rsidP="00246B0F">
      <w:pPr>
        <w:spacing w:after="0"/>
        <w:jc w:val="center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>Fig</w:t>
      </w:r>
      <w:r w:rsidRPr="00981D2C">
        <w:rPr>
          <w:rFonts w:ascii="Palatino Linotype" w:hAnsi="Palatino Linotype" w:cs="Times New Roman"/>
          <w:sz w:val="24"/>
          <w:szCs w:val="24"/>
        </w:rPr>
        <w:t>. 1. Перевод</w:t>
      </w:r>
    </w:p>
    <w:p w:rsidR="00246B0F" w:rsidRPr="00981D2C" w:rsidRDefault="00246B0F" w:rsidP="00246B0F">
      <w:pPr>
        <w:pStyle w:val="ad"/>
        <w:rPr>
          <w:sz w:val="24"/>
          <w:szCs w:val="24"/>
        </w:rPr>
      </w:pPr>
      <w:r w:rsidRPr="00981D2C">
        <w:rPr>
          <w:sz w:val="24"/>
          <w:szCs w:val="24"/>
        </w:rPr>
        <w:t>Note: </w:t>
      </w: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</w:p>
    <w:p w:rsidR="00981D2C" w:rsidRPr="00981D2C" w:rsidRDefault="007067CE" w:rsidP="00492E23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Таблицы следует размещать в основном тексте рядом с местом их первого упоминания</w:t>
      </w:r>
      <w:r w:rsidR="00492E23">
        <w:rPr>
          <w:rFonts w:ascii="Palatino Linotype" w:hAnsi="Palatino Linotype" w:cs="Times New Roman"/>
          <w:sz w:val="24"/>
          <w:szCs w:val="24"/>
        </w:rPr>
        <w:t xml:space="preserve"> </w:t>
      </w:r>
      <w:r w:rsidR="00981D2C" w:rsidRPr="00981D2C">
        <w:rPr>
          <w:rFonts w:ascii="Palatino Linotype" w:hAnsi="Palatino Linotype" w:cs="Times New Roman"/>
          <w:sz w:val="24"/>
          <w:szCs w:val="24"/>
          <w:lang w:val="en-US"/>
        </w:rPr>
        <w:t>(</w:t>
      </w:r>
      <w:r w:rsidR="00981D2C" w:rsidRPr="00981D2C">
        <w:rPr>
          <w:rFonts w:ascii="Palatino Linotype" w:hAnsi="Palatino Linotype" w:cs="Times New Roman"/>
          <w:sz w:val="24"/>
          <w:szCs w:val="24"/>
        </w:rPr>
        <w:t>Название таблицы. Слово Таблица №. Перевод)</w:t>
      </w:r>
      <w:r w:rsidR="00492E23">
        <w:rPr>
          <w:rFonts w:ascii="Palatino Linotype" w:hAnsi="Palatino Linotype" w:cs="Times New Roman"/>
          <w:sz w:val="24"/>
          <w:szCs w:val="24"/>
        </w:rPr>
        <w:t>.</w:t>
      </w:r>
      <w:r w:rsidR="00981D2C" w:rsidRPr="00981D2C">
        <w:rPr>
          <w:rFonts w:ascii="Palatino Linotype" w:hAnsi="Palatino Linotype" w:cs="Times New Roman"/>
          <w:sz w:val="24"/>
          <w:szCs w:val="24"/>
        </w:rPr>
        <w:t xml:space="preserve"> </w:t>
      </w:r>
    </w:p>
    <w:p w:rsidR="00981D2C" w:rsidRDefault="00981D2C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</w:p>
    <w:p w:rsidR="00492E23" w:rsidRDefault="00492E23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</w:p>
    <w:p w:rsidR="00981D2C" w:rsidRPr="00981D2C" w:rsidRDefault="00981D2C" w:rsidP="00246B0F">
      <w:pPr>
        <w:spacing w:after="0"/>
        <w:jc w:val="right"/>
        <w:rPr>
          <w:rFonts w:ascii="Palatino Linotype" w:hAnsi="Palatino Linotype" w:cs="Times New Roman"/>
          <w:i/>
          <w:sz w:val="24"/>
          <w:szCs w:val="24"/>
        </w:rPr>
      </w:pPr>
      <w:r w:rsidRPr="00981D2C">
        <w:rPr>
          <w:rFonts w:ascii="Palatino Linotype" w:hAnsi="Palatino Linotype" w:cs="Times New Roman"/>
          <w:i/>
          <w:sz w:val="24"/>
          <w:szCs w:val="24"/>
        </w:rPr>
        <w:lastRenderedPageBreak/>
        <w:t xml:space="preserve">Таблица 1 </w:t>
      </w:r>
    </w:p>
    <w:p w:rsidR="00981D2C" w:rsidRPr="00981D2C" w:rsidRDefault="00981D2C" w:rsidP="00246B0F">
      <w:pPr>
        <w:pStyle w:val="ad"/>
        <w:rPr>
          <w:color w:val="auto"/>
          <w:sz w:val="24"/>
          <w:szCs w:val="24"/>
          <w:lang w:val="ru-RU"/>
        </w:rPr>
      </w:pPr>
    </w:p>
    <w:p w:rsidR="00981D2C" w:rsidRPr="00981D2C" w:rsidRDefault="00981D2C" w:rsidP="00246B0F">
      <w:pPr>
        <w:pStyle w:val="af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</w:rPr>
        <w:t>Название таблицы</w:t>
      </w:r>
    </w:p>
    <w:p w:rsidR="00981D2C" w:rsidRPr="00981D2C" w:rsidRDefault="00981D2C" w:rsidP="00246B0F">
      <w:pPr>
        <w:pStyle w:val="af"/>
        <w:rPr>
          <w:color w:val="auto"/>
          <w:sz w:val="24"/>
          <w:szCs w:val="24"/>
        </w:rPr>
      </w:pPr>
    </w:p>
    <w:p w:rsidR="00981D2C" w:rsidRPr="00981D2C" w:rsidRDefault="00981D2C" w:rsidP="00246B0F">
      <w:pPr>
        <w:pStyle w:val="ad"/>
        <w:jc w:val="right"/>
        <w:rPr>
          <w:i/>
          <w:color w:val="auto"/>
          <w:sz w:val="24"/>
          <w:szCs w:val="24"/>
        </w:rPr>
      </w:pPr>
      <w:proofErr w:type="spellStart"/>
      <w:r w:rsidRPr="00981D2C">
        <w:rPr>
          <w:i/>
          <w:color w:val="auto"/>
          <w:sz w:val="24"/>
          <w:szCs w:val="24"/>
          <w:lang w:val="ru-RU"/>
        </w:rPr>
        <w:t>Table</w:t>
      </w:r>
      <w:proofErr w:type="spellEnd"/>
      <w:r w:rsidRPr="00981D2C">
        <w:rPr>
          <w:i/>
          <w:color w:val="auto"/>
          <w:sz w:val="24"/>
          <w:szCs w:val="24"/>
          <w:lang w:val="ru-RU"/>
        </w:rPr>
        <w:t xml:space="preserve"> </w:t>
      </w:r>
      <w:r w:rsidRPr="00981D2C">
        <w:rPr>
          <w:i/>
          <w:color w:val="auto"/>
          <w:sz w:val="24"/>
          <w:szCs w:val="24"/>
        </w:rPr>
        <w:t>1</w:t>
      </w:r>
    </w:p>
    <w:p w:rsidR="00981D2C" w:rsidRPr="00981D2C" w:rsidRDefault="00981D2C" w:rsidP="00246B0F">
      <w:pPr>
        <w:pStyle w:val="ad"/>
        <w:jc w:val="center"/>
        <w:rPr>
          <w:b/>
          <w:color w:val="auto"/>
          <w:sz w:val="24"/>
          <w:szCs w:val="24"/>
          <w:lang w:val="ru-RU"/>
        </w:rPr>
      </w:pPr>
      <w:r w:rsidRPr="00981D2C">
        <w:rPr>
          <w:b/>
          <w:color w:val="auto"/>
          <w:sz w:val="24"/>
          <w:szCs w:val="24"/>
          <w:lang w:val="ru-RU"/>
        </w:rPr>
        <w:t>Перевод</w:t>
      </w:r>
    </w:p>
    <w:p w:rsidR="00981D2C" w:rsidRPr="00981D2C" w:rsidRDefault="00981D2C" w:rsidP="00246B0F">
      <w:pPr>
        <w:pStyle w:val="af"/>
        <w:rPr>
          <w:color w:val="auto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3122"/>
        <w:gridCol w:w="3120"/>
      </w:tblGrid>
      <w:tr w:rsidR="00981D2C" w:rsidRPr="00981D2C" w:rsidTr="00981D2C">
        <w:trPr>
          <w:trHeight w:val="385"/>
        </w:trPr>
        <w:tc>
          <w:tcPr>
            <w:tcW w:w="1667" w:type="pct"/>
            <w:vAlign w:val="center"/>
            <w:hideMark/>
          </w:tcPr>
          <w:p w:rsidR="00981D2C" w:rsidRPr="00981D2C" w:rsidRDefault="00981D2C" w:rsidP="00246B0F">
            <w:pPr>
              <w:pStyle w:val="af4"/>
              <w:rPr>
                <w:color w:val="auto"/>
                <w:sz w:val="24"/>
                <w:szCs w:val="24"/>
              </w:rPr>
            </w:pPr>
            <w:r w:rsidRPr="00981D2C">
              <w:rPr>
                <w:color w:val="auto"/>
                <w:sz w:val="24"/>
                <w:szCs w:val="24"/>
              </w:rPr>
              <w:t>Заголовок 1</w:t>
            </w:r>
          </w:p>
        </w:tc>
        <w:tc>
          <w:tcPr>
            <w:tcW w:w="1667" w:type="pct"/>
            <w:vAlign w:val="center"/>
            <w:hideMark/>
          </w:tcPr>
          <w:p w:rsidR="00981D2C" w:rsidRPr="00981D2C" w:rsidRDefault="00981D2C" w:rsidP="00246B0F">
            <w:pPr>
              <w:pStyle w:val="af4"/>
              <w:rPr>
                <w:color w:val="auto"/>
                <w:sz w:val="24"/>
                <w:szCs w:val="24"/>
              </w:rPr>
            </w:pPr>
            <w:r w:rsidRPr="00981D2C">
              <w:rPr>
                <w:color w:val="auto"/>
                <w:sz w:val="24"/>
                <w:szCs w:val="24"/>
              </w:rPr>
              <w:t>Заголовок 2</w:t>
            </w:r>
          </w:p>
        </w:tc>
        <w:tc>
          <w:tcPr>
            <w:tcW w:w="1667" w:type="pct"/>
            <w:vAlign w:val="center"/>
            <w:hideMark/>
          </w:tcPr>
          <w:p w:rsidR="00981D2C" w:rsidRPr="00981D2C" w:rsidRDefault="00981D2C" w:rsidP="00246B0F">
            <w:pPr>
              <w:pStyle w:val="af4"/>
              <w:rPr>
                <w:color w:val="auto"/>
                <w:sz w:val="24"/>
                <w:szCs w:val="24"/>
              </w:rPr>
            </w:pPr>
            <w:r w:rsidRPr="00981D2C">
              <w:rPr>
                <w:color w:val="auto"/>
                <w:sz w:val="24"/>
                <w:szCs w:val="24"/>
              </w:rPr>
              <w:t>Заголовок 3</w:t>
            </w:r>
          </w:p>
        </w:tc>
      </w:tr>
      <w:tr w:rsidR="00981D2C" w:rsidRPr="00981D2C" w:rsidTr="00981D2C">
        <w:tc>
          <w:tcPr>
            <w:tcW w:w="1667" w:type="pct"/>
            <w:vAlign w:val="center"/>
            <w:hideMark/>
          </w:tcPr>
          <w:p w:rsidR="00981D2C" w:rsidRPr="00981D2C" w:rsidRDefault="00981D2C" w:rsidP="00246B0F">
            <w:pPr>
              <w:pStyle w:val="af4"/>
              <w:rPr>
                <w:color w:val="auto"/>
                <w:sz w:val="24"/>
                <w:szCs w:val="24"/>
              </w:rPr>
            </w:pPr>
            <w:r w:rsidRPr="00981D2C">
              <w:rPr>
                <w:color w:val="auto"/>
                <w:sz w:val="24"/>
                <w:szCs w:val="24"/>
              </w:rPr>
              <w:t>Запись 1</w:t>
            </w:r>
          </w:p>
        </w:tc>
        <w:tc>
          <w:tcPr>
            <w:tcW w:w="1667" w:type="pct"/>
            <w:vAlign w:val="center"/>
            <w:hideMark/>
          </w:tcPr>
          <w:p w:rsidR="00981D2C" w:rsidRPr="00981D2C" w:rsidRDefault="00981D2C" w:rsidP="00246B0F">
            <w:pPr>
              <w:pStyle w:val="af4"/>
              <w:rPr>
                <w:color w:val="auto"/>
                <w:sz w:val="24"/>
                <w:szCs w:val="24"/>
              </w:rPr>
            </w:pPr>
            <w:r w:rsidRPr="00981D2C">
              <w:rPr>
                <w:color w:val="auto"/>
                <w:sz w:val="24"/>
                <w:szCs w:val="24"/>
              </w:rPr>
              <w:t>Данные</w:t>
            </w:r>
          </w:p>
        </w:tc>
        <w:tc>
          <w:tcPr>
            <w:tcW w:w="1667" w:type="pct"/>
            <w:vAlign w:val="center"/>
            <w:hideMark/>
          </w:tcPr>
          <w:p w:rsidR="00981D2C" w:rsidRPr="00981D2C" w:rsidRDefault="00981D2C" w:rsidP="00246B0F">
            <w:pPr>
              <w:pStyle w:val="af4"/>
              <w:rPr>
                <w:color w:val="auto"/>
                <w:sz w:val="24"/>
                <w:szCs w:val="24"/>
              </w:rPr>
            </w:pPr>
            <w:r w:rsidRPr="00981D2C">
              <w:rPr>
                <w:color w:val="auto"/>
                <w:sz w:val="24"/>
                <w:szCs w:val="24"/>
              </w:rPr>
              <w:t>Данные</w:t>
            </w:r>
          </w:p>
        </w:tc>
      </w:tr>
      <w:tr w:rsidR="00981D2C" w:rsidRPr="00981D2C" w:rsidTr="00981D2C">
        <w:tc>
          <w:tcPr>
            <w:tcW w:w="1667" w:type="pct"/>
            <w:vAlign w:val="center"/>
            <w:hideMark/>
          </w:tcPr>
          <w:p w:rsidR="00981D2C" w:rsidRPr="00981D2C" w:rsidRDefault="00981D2C" w:rsidP="00246B0F">
            <w:pPr>
              <w:pStyle w:val="af4"/>
              <w:rPr>
                <w:color w:val="auto"/>
                <w:sz w:val="24"/>
                <w:szCs w:val="24"/>
              </w:rPr>
            </w:pPr>
            <w:r w:rsidRPr="00981D2C">
              <w:rPr>
                <w:color w:val="auto"/>
                <w:sz w:val="24"/>
                <w:szCs w:val="24"/>
              </w:rPr>
              <w:t>Запись 2</w:t>
            </w:r>
          </w:p>
        </w:tc>
        <w:tc>
          <w:tcPr>
            <w:tcW w:w="1667" w:type="pct"/>
            <w:vAlign w:val="center"/>
            <w:hideMark/>
          </w:tcPr>
          <w:p w:rsidR="00981D2C" w:rsidRPr="00981D2C" w:rsidRDefault="00981D2C" w:rsidP="00246B0F">
            <w:pPr>
              <w:pStyle w:val="af4"/>
              <w:rPr>
                <w:color w:val="auto"/>
                <w:sz w:val="24"/>
                <w:szCs w:val="24"/>
              </w:rPr>
            </w:pPr>
            <w:r w:rsidRPr="00981D2C">
              <w:rPr>
                <w:color w:val="auto"/>
                <w:sz w:val="24"/>
                <w:szCs w:val="24"/>
              </w:rPr>
              <w:t>Данные</w:t>
            </w:r>
          </w:p>
        </w:tc>
        <w:tc>
          <w:tcPr>
            <w:tcW w:w="1667" w:type="pct"/>
            <w:vAlign w:val="center"/>
            <w:hideMark/>
          </w:tcPr>
          <w:p w:rsidR="00981D2C" w:rsidRPr="00981D2C" w:rsidRDefault="00981D2C" w:rsidP="00246B0F">
            <w:pPr>
              <w:pStyle w:val="af4"/>
              <w:rPr>
                <w:color w:val="auto"/>
                <w:sz w:val="24"/>
                <w:szCs w:val="24"/>
              </w:rPr>
            </w:pPr>
            <w:r w:rsidRPr="00981D2C">
              <w:rPr>
                <w:color w:val="auto"/>
                <w:sz w:val="24"/>
                <w:szCs w:val="24"/>
              </w:rPr>
              <w:t>Данные</w:t>
            </w:r>
            <w:r w:rsidRPr="00981D2C">
              <w:rPr>
                <w:color w:val="auto"/>
                <w:sz w:val="24"/>
                <w:szCs w:val="24"/>
                <w:vertAlign w:val="superscript"/>
              </w:rPr>
              <w:t xml:space="preserve"> 1</w:t>
            </w:r>
          </w:p>
        </w:tc>
      </w:tr>
    </w:tbl>
    <w:p w:rsidR="00981D2C" w:rsidRPr="00981D2C" w:rsidRDefault="00981D2C" w:rsidP="00246B0F">
      <w:pPr>
        <w:pStyle w:val="ad"/>
        <w:rPr>
          <w:sz w:val="24"/>
          <w:szCs w:val="24"/>
          <w:lang w:val="ru-RU"/>
        </w:rPr>
      </w:pPr>
      <w:r w:rsidRPr="00981D2C">
        <w:rPr>
          <w:sz w:val="24"/>
          <w:szCs w:val="24"/>
          <w:lang w:val="ru-RU"/>
        </w:rPr>
        <w:t>Примечание:</w:t>
      </w:r>
    </w:p>
    <w:p w:rsidR="00981D2C" w:rsidRPr="00981D2C" w:rsidRDefault="00981D2C" w:rsidP="00246B0F">
      <w:pPr>
        <w:pStyle w:val="ad"/>
        <w:rPr>
          <w:sz w:val="24"/>
          <w:szCs w:val="24"/>
        </w:rPr>
      </w:pPr>
      <w:r w:rsidRPr="00981D2C">
        <w:rPr>
          <w:sz w:val="24"/>
          <w:szCs w:val="24"/>
        </w:rPr>
        <w:t>Note: </w:t>
      </w:r>
    </w:p>
    <w:p w:rsidR="00246B0F" w:rsidRDefault="00246B0F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</w:p>
    <w:p w:rsidR="00246B0F" w:rsidRDefault="00981D2C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Продолжение текста</w:t>
      </w:r>
      <w:r w:rsidR="00246B0F">
        <w:rPr>
          <w:rFonts w:ascii="Palatino Linotype" w:hAnsi="Palatino Linotype" w:cs="Times New Roman"/>
          <w:sz w:val="24"/>
          <w:szCs w:val="24"/>
        </w:rPr>
        <w:t>.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</w:t>
      </w:r>
    </w:p>
    <w:p w:rsidR="00246B0F" w:rsidRDefault="00246B0F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</w:p>
    <w:p w:rsidR="00981D2C" w:rsidRPr="00981D2C" w:rsidRDefault="00981D2C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(Рисунок 2 и Таблица 2).</w:t>
      </w:r>
    </w:p>
    <w:p w:rsidR="00981D2C" w:rsidRPr="00981D2C" w:rsidRDefault="00981D2C" w:rsidP="00246B0F">
      <w:pPr>
        <w:pStyle w:val="af1"/>
        <w:ind w:firstLine="0"/>
        <w:rPr>
          <w:color w:val="auto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057"/>
        <w:gridCol w:w="4268"/>
      </w:tblGrid>
      <w:tr w:rsidR="00981D2C" w:rsidRPr="00981D2C" w:rsidTr="00981D2C">
        <w:trPr>
          <w:jc w:val="center"/>
        </w:trPr>
        <w:tc>
          <w:tcPr>
            <w:tcW w:w="4057" w:type="dxa"/>
            <w:vAlign w:val="center"/>
            <w:hideMark/>
          </w:tcPr>
          <w:p w:rsidR="00981D2C" w:rsidRPr="00981D2C" w:rsidRDefault="00981D2C" w:rsidP="00246B0F">
            <w:pPr>
              <w:pStyle w:val="ad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981D2C">
              <w:rPr>
                <w:noProof/>
                <w:color w:val="auto"/>
                <w:sz w:val="24"/>
                <w:szCs w:val="24"/>
                <w:lang w:eastAsia="en-US" w:bidi="ar-SA"/>
              </w:rPr>
              <w:drawing>
                <wp:inline distT="0" distB="0" distL="0" distR="0" wp14:anchorId="0DF8B925" wp14:editId="19E37053">
                  <wp:extent cx="2020529" cy="2020529"/>
                  <wp:effectExtent l="0" t="0" r="0" b="0"/>
                  <wp:docPr id="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265" cy="2022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1D2C" w:rsidRPr="00981D2C" w:rsidRDefault="00981D2C" w:rsidP="00246B0F">
            <w:pPr>
              <w:pStyle w:val="ad"/>
              <w:ind w:firstLine="0"/>
              <w:rPr>
                <w:color w:val="auto"/>
                <w:sz w:val="24"/>
                <w:szCs w:val="24"/>
              </w:rPr>
            </w:pPr>
          </w:p>
        </w:tc>
        <w:tc>
          <w:tcPr>
            <w:tcW w:w="4268" w:type="dxa"/>
            <w:hideMark/>
          </w:tcPr>
          <w:p w:rsidR="00981D2C" w:rsidRPr="00981D2C" w:rsidRDefault="00981D2C" w:rsidP="00246B0F">
            <w:pPr>
              <w:pStyle w:val="ad"/>
              <w:ind w:firstLine="0"/>
              <w:jc w:val="center"/>
              <w:rPr>
                <w:color w:val="auto"/>
                <w:sz w:val="24"/>
                <w:szCs w:val="24"/>
              </w:rPr>
            </w:pPr>
            <w:r w:rsidRPr="00981D2C">
              <w:rPr>
                <w:noProof/>
                <w:color w:val="auto"/>
                <w:sz w:val="24"/>
                <w:szCs w:val="24"/>
                <w:lang w:eastAsia="en-US" w:bidi="ar-SA"/>
              </w:rPr>
              <w:drawing>
                <wp:inline distT="0" distB="0" distL="0" distR="0" wp14:anchorId="4558D640" wp14:editId="7C2034A1">
                  <wp:extent cx="1961536" cy="1961536"/>
                  <wp:effectExtent l="0" t="0" r="635" b="635"/>
                  <wp:docPr id="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401" cy="19624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81D2C" w:rsidRPr="00981D2C" w:rsidRDefault="00981D2C" w:rsidP="00246B0F">
            <w:pPr>
              <w:pStyle w:val="ad"/>
              <w:ind w:firstLine="0"/>
              <w:rPr>
                <w:color w:val="auto"/>
                <w:sz w:val="24"/>
                <w:szCs w:val="24"/>
              </w:rPr>
            </w:pPr>
          </w:p>
        </w:tc>
      </w:tr>
      <w:tr w:rsidR="00981D2C" w:rsidRPr="00981D2C" w:rsidTr="00981D2C">
        <w:trPr>
          <w:jc w:val="center"/>
        </w:trPr>
        <w:tc>
          <w:tcPr>
            <w:tcW w:w="4057" w:type="dxa"/>
            <w:vAlign w:val="center"/>
            <w:hideMark/>
          </w:tcPr>
          <w:p w:rsidR="00981D2C" w:rsidRPr="00981D2C" w:rsidRDefault="00981D2C" w:rsidP="00246B0F">
            <w:pPr>
              <w:pStyle w:val="ad"/>
              <w:ind w:firstLine="0"/>
              <w:jc w:val="center"/>
              <w:rPr>
                <w:i/>
                <w:color w:val="auto"/>
                <w:sz w:val="24"/>
                <w:szCs w:val="24"/>
              </w:rPr>
            </w:pPr>
            <w:r w:rsidRPr="00981D2C">
              <w:rPr>
                <w:i/>
                <w:color w:val="auto"/>
                <w:sz w:val="24"/>
                <w:szCs w:val="24"/>
              </w:rPr>
              <w:t>a</w:t>
            </w:r>
          </w:p>
        </w:tc>
        <w:tc>
          <w:tcPr>
            <w:tcW w:w="4268" w:type="dxa"/>
            <w:hideMark/>
          </w:tcPr>
          <w:p w:rsidR="00981D2C" w:rsidRPr="00981D2C" w:rsidRDefault="00981D2C" w:rsidP="00246B0F">
            <w:pPr>
              <w:pStyle w:val="ad"/>
              <w:ind w:firstLine="0"/>
              <w:jc w:val="center"/>
              <w:rPr>
                <w:i/>
                <w:color w:val="auto"/>
                <w:sz w:val="24"/>
                <w:szCs w:val="24"/>
              </w:rPr>
            </w:pPr>
            <w:r w:rsidRPr="00981D2C">
              <w:rPr>
                <w:i/>
                <w:color w:val="auto"/>
                <w:sz w:val="24"/>
                <w:szCs w:val="24"/>
                <w:lang w:val="ru-RU"/>
              </w:rPr>
              <w:t>б</w:t>
            </w:r>
          </w:p>
        </w:tc>
      </w:tr>
    </w:tbl>
    <w:p w:rsidR="00981D2C" w:rsidRPr="00981D2C" w:rsidRDefault="00981D2C" w:rsidP="00246B0F">
      <w:pPr>
        <w:pStyle w:val="ad"/>
        <w:ind w:firstLine="0"/>
        <w:rPr>
          <w:b/>
          <w:color w:val="auto"/>
          <w:sz w:val="24"/>
          <w:szCs w:val="24"/>
          <w:lang w:val="ru-RU"/>
        </w:rPr>
      </w:pPr>
    </w:p>
    <w:p w:rsidR="00981D2C" w:rsidRPr="00981D2C" w:rsidRDefault="00981D2C" w:rsidP="00246B0F">
      <w:pPr>
        <w:pStyle w:val="af0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</w:rPr>
        <w:t xml:space="preserve">Рис. 2. Это рисунок Схемы имеют такое же форматирование. </w:t>
      </w:r>
    </w:p>
    <w:p w:rsidR="00981D2C" w:rsidRPr="00981D2C" w:rsidRDefault="00981D2C" w:rsidP="00246B0F">
      <w:pPr>
        <w:pStyle w:val="af0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</w:rPr>
        <w:t>Если есть несколько панелей, они должны быть перечислены как:</w:t>
      </w:r>
      <w:r w:rsidRPr="00981D2C">
        <w:rPr>
          <w:i/>
          <w:color w:val="auto"/>
          <w:sz w:val="24"/>
          <w:szCs w:val="24"/>
        </w:rPr>
        <w:t xml:space="preserve"> a</w:t>
      </w:r>
      <w:r w:rsidRPr="00981D2C">
        <w:rPr>
          <w:color w:val="auto"/>
          <w:sz w:val="24"/>
          <w:szCs w:val="24"/>
        </w:rPr>
        <w:t xml:space="preserve"> — Описание того, что содержится в первой панели; </w:t>
      </w:r>
      <w:r w:rsidRPr="00981D2C">
        <w:rPr>
          <w:i/>
          <w:color w:val="auto"/>
          <w:sz w:val="24"/>
          <w:szCs w:val="24"/>
        </w:rPr>
        <w:t>б</w:t>
      </w:r>
      <w:r w:rsidRPr="00981D2C">
        <w:rPr>
          <w:color w:val="auto"/>
          <w:sz w:val="24"/>
          <w:szCs w:val="24"/>
        </w:rPr>
        <w:t xml:space="preserve"> — Описание того, что содержится во второй панели. </w:t>
      </w:r>
    </w:p>
    <w:p w:rsidR="00246B0F" w:rsidRPr="00981D2C" w:rsidRDefault="00246B0F" w:rsidP="00246B0F">
      <w:pPr>
        <w:pStyle w:val="ad"/>
        <w:rPr>
          <w:sz w:val="24"/>
          <w:szCs w:val="24"/>
          <w:lang w:val="ru-RU"/>
        </w:rPr>
      </w:pPr>
      <w:r w:rsidRPr="00981D2C">
        <w:rPr>
          <w:sz w:val="24"/>
          <w:szCs w:val="24"/>
          <w:lang w:val="ru-RU"/>
        </w:rPr>
        <w:t>Примечание:</w:t>
      </w:r>
    </w:p>
    <w:p w:rsidR="00246B0F" w:rsidRDefault="00246B0F" w:rsidP="00246B0F">
      <w:pPr>
        <w:pStyle w:val="af0"/>
        <w:rPr>
          <w:color w:val="auto"/>
          <w:sz w:val="24"/>
          <w:szCs w:val="24"/>
          <w:lang w:val="en-US"/>
        </w:rPr>
      </w:pPr>
    </w:p>
    <w:p w:rsidR="00981D2C" w:rsidRPr="00981D2C" w:rsidRDefault="00981D2C" w:rsidP="00246B0F">
      <w:pPr>
        <w:pStyle w:val="af0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  <w:lang w:val="en-US"/>
        </w:rPr>
        <w:t>Fig</w:t>
      </w:r>
      <w:r w:rsidRPr="00981D2C">
        <w:rPr>
          <w:color w:val="auto"/>
          <w:sz w:val="24"/>
          <w:szCs w:val="24"/>
        </w:rPr>
        <w:t>. 2. Перевод</w:t>
      </w:r>
    </w:p>
    <w:p w:rsidR="00246B0F" w:rsidRPr="00981D2C" w:rsidRDefault="00246B0F" w:rsidP="00246B0F">
      <w:pPr>
        <w:pStyle w:val="ad"/>
        <w:rPr>
          <w:sz w:val="24"/>
          <w:szCs w:val="24"/>
        </w:rPr>
      </w:pPr>
      <w:r w:rsidRPr="00981D2C">
        <w:rPr>
          <w:sz w:val="24"/>
          <w:szCs w:val="24"/>
        </w:rPr>
        <w:t>Note: </w:t>
      </w:r>
    </w:p>
    <w:p w:rsidR="00981D2C" w:rsidRPr="00981D2C" w:rsidRDefault="00981D2C" w:rsidP="00246B0F">
      <w:pPr>
        <w:pStyle w:val="af0"/>
        <w:rPr>
          <w:color w:val="auto"/>
          <w:sz w:val="24"/>
          <w:szCs w:val="24"/>
        </w:rPr>
      </w:pPr>
    </w:p>
    <w:p w:rsidR="00981D2C" w:rsidRPr="00981D2C" w:rsidRDefault="00981D2C" w:rsidP="00246B0F">
      <w:pPr>
        <w:pStyle w:val="af0"/>
        <w:jc w:val="both"/>
        <w:rPr>
          <w:color w:val="auto"/>
          <w:sz w:val="24"/>
          <w:szCs w:val="24"/>
        </w:rPr>
      </w:pPr>
    </w:p>
    <w:p w:rsidR="00981D2C" w:rsidRPr="00981D2C" w:rsidRDefault="00981D2C" w:rsidP="00246B0F">
      <w:pPr>
        <w:pStyle w:val="af0"/>
        <w:ind w:firstLine="567"/>
        <w:jc w:val="both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</w:rPr>
        <w:t>Рисунки должны быть размещены в основном тексте рядом с тем местом, где они впервые цитируются.</w:t>
      </w:r>
    </w:p>
    <w:p w:rsidR="00981D2C" w:rsidRDefault="00981D2C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</w:p>
    <w:p w:rsidR="00246B0F" w:rsidRPr="00981D2C" w:rsidRDefault="00246B0F" w:rsidP="00246B0F">
      <w:pPr>
        <w:spacing w:after="0"/>
        <w:rPr>
          <w:rFonts w:ascii="Palatino Linotype" w:hAnsi="Palatino Linotype" w:cs="Times New Roman"/>
          <w:sz w:val="24"/>
          <w:szCs w:val="24"/>
          <w:lang w:val="en-US"/>
        </w:rPr>
      </w:pPr>
    </w:p>
    <w:p w:rsidR="00981D2C" w:rsidRPr="00981D2C" w:rsidRDefault="00981D2C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lastRenderedPageBreak/>
        <w:t>(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Название таблицы. Слово Таблица №. Перевод) </w:t>
      </w:r>
    </w:p>
    <w:p w:rsidR="00981D2C" w:rsidRPr="00981D2C" w:rsidRDefault="00981D2C" w:rsidP="00246B0F">
      <w:pPr>
        <w:pStyle w:val="ad"/>
        <w:ind w:firstLine="0"/>
        <w:rPr>
          <w:b/>
          <w:color w:val="auto"/>
          <w:sz w:val="24"/>
          <w:szCs w:val="24"/>
          <w:lang w:val="ru-RU"/>
        </w:rPr>
      </w:pPr>
    </w:p>
    <w:p w:rsidR="00981D2C" w:rsidRPr="00981D2C" w:rsidRDefault="00981D2C" w:rsidP="00246B0F">
      <w:pPr>
        <w:pStyle w:val="af1"/>
        <w:ind w:firstLine="0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</w:rPr>
        <w:t>Таблица 2</w:t>
      </w:r>
    </w:p>
    <w:p w:rsidR="00981D2C" w:rsidRPr="00981D2C" w:rsidRDefault="00981D2C" w:rsidP="00246B0F">
      <w:pPr>
        <w:pStyle w:val="ad"/>
        <w:ind w:firstLine="0"/>
        <w:rPr>
          <w:b/>
          <w:color w:val="auto"/>
          <w:sz w:val="24"/>
          <w:szCs w:val="24"/>
          <w:lang w:val="ru-RU"/>
        </w:rPr>
      </w:pPr>
    </w:p>
    <w:p w:rsidR="00981D2C" w:rsidRPr="00981D2C" w:rsidRDefault="00981D2C" w:rsidP="00246B0F">
      <w:pPr>
        <w:pStyle w:val="af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</w:rPr>
        <w:t xml:space="preserve">Это таблица. Таблицы следует размещать в основном тексте рядом </w:t>
      </w:r>
    </w:p>
    <w:p w:rsidR="00981D2C" w:rsidRPr="00981D2C" w:rsidRDefault="00981D2C" w:rsidP="00246B0F">
      <w:pPr>
        <w:pStyle w:val="af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</w:rPr>
        <w:t>с местом их первого упоминания</w:t>
      </w:r>
    </w:p>
    <w:p w:rsidR="00981D2C" w:rsidRPr="00981D2C" w:rsidRDefault="00981D2C" w:rsidP="00246B0F">
      <w:pPr>
        <w:pStyle w:val="af"/>
        <w:rPr>
          <w:color w:val="auto"/>
          <w:sz w:val="24"/>
          <w:szCs w:val="24"/>
        </w:rPr>
      </w:pPr>
    </w:p>
    <w:p w:rsidR="00981D2C" w:rsidRPr="00981D2C" w:rsidRDefault="00981D2C" w:rsidP="00246B0F">
      <w:pPr>
        <w:pStyle w:val="ad"/>
        <w:ind w:firstLine="0"/>
        <w:jc w:val="right"/>
        <w:rPr>
          <w:i/>
          <w:color w:val="auto"/>
          <w:sz w:val="24"/>
          <w:szCs w:val="24"/>
          <w:lang w:val="ru-RU"/>
        </w:rPr>
      </w:pPr>
      <w:proofErr w:type="spellStart"/>
      <w:r w:rsidRPr="00981D2C">
        <w:rPr>
          <w:i/>
          <w:color w:val="auto"/>
          <w:sz w:val="24"/>
          <w:szCs w:val="24"/>
          <w:lang w:val="ru-RU"/>
        </w:rPr>
        <w:t>Table</w:t>
      </w:r>
      <w:proofErr w:type="spellEnd"/>
      <w:r w:rsidRPr="00981D2C">
        <w:rPr>
          <w:i/>
          <w:color w:val="auto"/>
          <w:sz w:val="24"/>
          <w:szCs w:val="24"/>
          <w:lang w:val="ru-RU"/>
        </w:rPr>
        <w:t xml:space="preserve"> 2</w:t>
      </w:r>
    </w:p>
    <w:p w:rsidR="00981D2C" w:rsidRPr="00981D2C" w:rsidRDefault="00981D2C" w:rsidP="00246B0F">
      <w:pPr>
        <w:pStyle w:val="af"/>
        <w:rPr>
          <w:color w:val="auto"/>
          <w:sz w:val="24"/>
          <w:szCs w:val="24"/>
        </w:rPr>
      </w:pPr>
      <w:r w:rsidRPr="00981D2C">
        <w:rPr>
          <w:color w:val="auto"/>
          <w:sz w:val="24"/>
          <w:szCs w:val="24"/>
        </w:rPr>
        <w:t xml:space="preserve">Перевод </w:t>
      </w:r>
    </w:p>
    <w:p w:rsidR="00981D2C" w:rsidRPr="00981D2C" w:rsidRDefault="00981D2C" w:rsidP="00246B0F">
      <w:pPr>
        <w:pStyle w:val="af"/>
        <w:rPr>
          <w:color w:val="auto"/>
          <w:sz w:val="24"/>
          <w:szCs w:val="24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2"/>
        <w:gridCol w:w="2353"/>
        <w:gridCol w:w="2353"/>
        <w:gridCol w:w="2353"/>
      </w:tblGrid>
      <w:tr w:rsidR="00981D2C" w:rsidRPr="00981D2C" w:rsidTr="00981D2C">
        <w:trPr>
          <w:trHeight w:val="435"/>
        </w:trPr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Заголовок 1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Заголовок 2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Заголовок 3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Заголовок 4</w:t>
            </w:r>
          </w:p>
        </w:tc>
      </w:tr>
      <w:tr w:rsidR="00981D2C" w:rsidRPr="00981D2C" w:rsidTr="00981D2C">
        <w:tc>
          <w:tcPr>
            <w:tcW w:w="1250" w:type="pct"/>
            <w:vMerge w:val="restar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Запись 1 *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</w:tr>
      <w:tr w:rsidR="00981D2C" w:rsidRPr="00981D2C" w:rsidTr="00981D2C">
        <w:tc>
          <w:tcPr>
            <w:tcW w:w="1250" w:type="pct"/>
            <w:vMerge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</w:tr>
      <w:tr w:rsidR="00981D2C" w:rsidRPr="00981D2C" w:rsidTr="00981D2C">
        <w:tc>
          <w:tcPr>
            <w:tcW w:w="1250" w:type="pct"/>
            <w:vMerge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</w:tr>
      <w:tr w:rsidR="00981D2C" w:rsidRPr="00981D2C" w:rsidTr="00981D2C">
        <w:tc>
          <w:tcPr>
            <w:tcW w:w="1250" w:type="pct"/>
            <w:vMerge w:val="restar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Запись 2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</w:tr>
      <w:tr w:rsidR="00981D2C" w:rsidRPr="00981D2C" w:rsidTr="00981D2C">
        <w:tc>
          <w:tcPr>
            <w:tcW w:w="1250" w:type="pct"/>
            <w:vMerge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</w:tr>
      <w:tr w:rsidR="00981D2C" w:rsidRPr="00981D2C" w:rsidTr="00981D2C">
        <w:tc>
          <w:tcPr>
            <w:tcW w:w="1250" w:type="pct"/>
            <w:vMerge w:val="restar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Запись 3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</w:tr>
      <w:tr w:rsidR="00981D2C" w:rsidRPr="00981D2C" w:rsidTr="00981D2C">
        <w:tc>
          <w:tcPr>
            <w:tcW w:w="1250" w:type="pct"/>
            <w:vMerge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</w:tr>
      <w:tr w:rsidR="00981D2C" w:rsidRPr="00981D2C" w:rsidTr="00981D2C">
        <w:tc>
          <w:tcPr>
            <w:tcW w:w="1250" w:type="pct"/>
            <w:vMerge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</w:tr>
      <w:tr w:rsidR="00981D2C" w:rsidRPr="00981D2C" w:rsidTr="00981D2C">
        <w:tc>
          <w:tcPr>
            <w:tcW w:w="1250" w:type="pct"/>
            <w:vMerge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</w:tr>
      <w:tr w:rsidR="00981D2C" w:rsidRPr="00981D2C" w:rsidTr="00981D2C">
        <w:tc>
          <w:tcPr>
            <w:tcW w:w="1250" w:type="pct"/>
            <w:vMerge w:val="restar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Запись 4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</w:tr>
      <w:tr w:rsidR="00981D2C" w:rsidRPr="00981D2C" w:rsidTr="00981D2C">
        <w:tc>
          <w:tcPr>
            <w:tcW w:w="1250" w:type="pct"/>
            <w:vMerge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  <w:tc>
          <w:tcPr>
            <w:tcW w:w="1250" w:type="pct"/>
            <w:hideMark/>
          </w:tcPr>
          <w:p w:rsidR="00981D2C" w:rsidRPr="00981D2C" w:rsidRDefault="00981D2C" w:rsidP="00246B0F">
            <w:pPr>
              <w:pStyle w:val="af4"/>
              <w:rPr>
                <w:sz w:val="24"/>
                <w:szCs w:val="24"/>
              </w:rPr>
            </w:pPr>
            <w:r w:rsidRPr="00981D2C">
              <w:rPr>
                <w:sz w:val="24"/>
                <w:szCs w:val="24"/>
              </w:rPr>
              <w:t>Данные</w:t>
            </w:r>
          </w:p>
        </w:tc>
      </w:tr>
    </w:tbl>
    <w:p w:rsidR="00981D2C" w:rsidRPr="00981D2C" w:rsidRDefault="00981D2C" w:rsidP="00246B0F">
      <w:pPr>
        <w:pStyle w:val="ad"/>
        <w:rPr>
          <w:sz w:val="24"/>
          <w:szCs w:val="24"/>
          <w:lang w:val="ru-RU"/>
        </w:rPr>
      </w:pPr>
      <w:r w:rsidRPr="00981D2C">
        <w:rPr>
          <w:sz w:val="24"/>
          <w:szCs w:val="24"/>
          <w:lang w:val="ru-RU"/>
        </w:rPr>
        <w:t>Примечание:</w:t>
      </w:r>
    </w:p>
    <w:p w:rsidR="00981D2C" w:rsidRPr="00981D2C" w:rsidRDefault="00981D2C" w:rsidP="00246B0F">
      <w:pPr>
        <w:pStyle w:val="ad"/>
        <w:rPr>
          <w:sz w:val="24"/>
          <w:szCs w:val="24"/>
        </w:rPr>
      </w:pPr>
      <w:r w:rsidRPr="00981D2C">
        <w:rPr>
          <w:sz w:val="24"/>
          <w:szCs w:val="24"/>
        </w:rPr>
        <w:t>Note: </w:t>
      </w:r>
    </w:p>
    <w:p w:rsidR="00246B0F" w:rsidRDefault="00246B0F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</w:p>
    <w:p w:rsidR="007067CE" w:rsidRPr="00492E23" w:rsidRDefault="007067CE" w:rsidP="00246B0F">
      <w:pPr>
        <w:spacing w:after="0"/>
        <w:ind w:firstLine="426"/>
        <w:rPr>
          <w:rFonts w:ascii="Palatino Linotype" w:hAnsi="Palatino Linotype" w:cs="Times New Roman"/>
          <w:b/>
          <w:i/>
          <w:sz w:val="24"/>
          <w:szCs w:val="24"/>
        </w:rPr>
      </w:pPr>
      <w:r w:rsidRPr="00492E23">
        <w:rPr>
          <w:rFonts w:ascii="Palatino Linotype" w:hAnsi="Palatino Linotype" w:cs="Times New Roman"/>
          <w:b/>
          <w:i/>
          <w:sz w:val="24"/>
          <w:szCs w:val="24"/>
        </w:rPr>
        <w:t>3. Форматирование математических элементов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Это пример 1 уравнения: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</w:p>
    <w:p w:rsidR="007067CE" w:rsidRPr="00981D2C" w:rsidRDefault="007067CE" w:rsidP="00246B0F">
      <w:pPr>
        <w:spacing w:after="0"/>
        <w:ind w:firstLine="426"/>
        <w:jc w:val="right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>a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= 1, </w:t>
      </w:r>
      <w:r w:rsidRPr="00981D2C">
        <w:rPr>
          <w:rFonts w:ascii="Palatino Linotype" w:hAnsi="Palatino Linotype" w:cs="Times New Roman"/>
          <w:sz w:val="24"/>
          <w:szCs w:val="24"/>
        </w:rPr>
        <w:tab/>
      </w:r>
      <w:r w:rsidR="00246B0F">
        <w:rPr>
          <w:rFonts w:ascii="Palatino Linotype" w:hAnsi="Palatino Linotype" w:cs="Times New Roman"/>
          <w:sz w:val="24"/>
          <w:szCs w:val="24"/>
        </w:rPr>
        <w:tab/>
      </w:r>
      <w:r w:rsidRPr="00981D2C">
        <w:rPr>
          <w:rFonts w:ascii="Palatino Linotype" w:hAnsi="Palatino Linotype" w:cs="Times New Roman"/>
          <w:sz w:val="24"/>
          <w:szCs w:val="24"/>
        </w:rPr>
        <w:tab/>
      </w:r>
      <w:r w:rsidRPr="00981D2C">
        <w:rPr>
          <w:rFonts w:ascii="Palatino Linotype" w:hAnsi="Palatino Linotype" w:cs="Times New Roman"/>
          <w:sz w:val="24"/>
          <w:szCs w:val="24"/>
        </w:rPr>
        <w:tab/>
      </w:r>
      <w:r w:rsidRPr="00981D2C">
        <w:rPr>
          <w:rFonts w:ascii="Palatino Linotype" w:hAnsi="Palatino Linotype" w:cs="Times New Roman"/>
          <w:sz w:val="24"/>
          <w:szCs w:val="24"/>
        </w:rPr>
        <w:tab/>
      </w:r>
      <w:r w:rsidRPr="00981D2C">
        <w:rPr>
          <w:rFonts w:ascii="Palatino Linotype" w:hAnsi="Palatino Linotype" w:cs="Times New Roman"/>
          <w:sz w:val="24"/>
          <w:szCs w:val="24"/>
        </w:rPr>
        <w:tab/>
        <w:t>(1)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</w:p>
    <w:p w:rsidR="007067CE" w:rsidRPr="00981D2C" w:rsidRDefault="007067CE" w:rsidP="00492E23">
      <w:pPr>
        <w:spacing w:after="0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текст, следующий за уравнением, не обязательно должен быть новым абзацем. Пожалуйста, расставляйте знаки препинания в уравнениях как в обычном тексте.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Это пример 2 уравнения: 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>a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=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b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c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d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e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f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g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h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i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j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k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l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m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n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o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p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q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r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s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t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u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v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w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x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+ (2)</w:t>
      </w:r>
    </w:p>
    <w:p w:rsidR="00246B0F" w:rsidRDefault="00246B0F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</w:p>
    <w:p w:rsidR="007067CE" w:rsidRPr="00981D2C" w:rsidRDefault="007067CE" w:rsidP="00492E23">
      <w:pPr>
        <w:spacing w:after="0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текст, следующий за уравнением, не обязательно должен быть новым абзацем. Пожалуйста, расставляйте знаки препинания в уравнениях как в обычном тексте.</w:t>
      </w:r>
    </w:p>
    <w:p w:rsidR="00246B0F" w:rsidRDefault="00246B0F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Теоремы и подобный контекст (включая предложения, леммы, следствия и т. д.) можно оформить следующим образом:</w:t>
      </w:r>
    </w:p>
    <w:p w:rsidR="007067CE" w:rsidRPr="00981D2C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lastRenderedPageBreak/>
        <w:t>Теорема 1. Пример текста теоремы. Теоремы, предложения, леммы и т. д. должны быть пронумерованы последовательно (т. е. Предложение 2 следует за Теорией 1)</w:t>
      </w:r>
      <w:r w:rsidR="00246B0F">
        <w:rPr>
          <w:rFonts w:ascii="Palatino Linotype" w:hAnsi="Palatino Linotype" w:cs="Times New Roman"/>
          <w:sz w:val="24"/>
          <w:szCs w:val="24"/>
        </w:rPr>
        <w:t>. При</w:t>
      </w:r>
      <w:r w:rsidRPr="00981D2C">
        <w:rPr>
          <w:rFonts w:ascii="Palatino Linotype" w:hAnsi="Palatino Linotype" w:cs="Times New Roman"/>
          <w:sz w:val="24"/>
          <w:szCs w:val="24"/>
        </w:rPr>
        <w:t>меры или Примечания используют то же форматирование, но должны быть пронумерованы отдельно, поэтому документ может содержать Теорему 1, Замечание 1 и Пример 1.</w:t>
      </w:r>
    </w:p>
    <w:p w:rsidR="007067CE" w:rsidRPr="00981D2C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Текст продолжается здесь. Доказательства должны быть отформатированы следующим образом:</w:t>
      </w:r>
    </w:p>
    <w:p w:rsidR="007067CE" w:rsidRPr="00981D2C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Доказательство теоремы 1. Текст доказательства. Обратите внимание, что фраза «теоремы 1» необязательна, если ясно, о какой теореме идет речь.</w:t>
      </w:r>
    </w:p>
    <w:p w:rsidR="007067CE" w:rsidRPr="00981D2C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Текст продолжается здесь.</w:t>
      </w:r>
    </w:p>
    <w:p w:rsidR="00246B0F" w:rsidRDefault="00246B0F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</w:p>
    <w:p w:rsidR="007067CE" w:rsidRPr="00492E23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b/>
          <w:sz w:val="24"/>
          <w:szCs w:val="24"/>
        </w:rPr>
      </w:pPr>
      <w:r w:rsidRPr="00492E23">
        <w:rPr>
          <w:rFonts w:ascii="Palatino Linotype" w:hAnsi="Palatino Linotype" w:cs="Times New Roman"/>
          <w:b/>
          <w:sz w:val="24"/>
          <w:szCs w:val="24"/>
        </w:rPr>
        <w:t>Обсуждение</w:t>
      </w:r>
    </w:p>
    <w:p w:rsidR="007067CE" w:rsidRPr="00981D2C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Авторы должны обсудить результаты и то, как их можно интерпретировать с точки зрения предыдущих исследований и рабочих гипотез. Результаты и их последствия следует обсуждать в максимально широком контексте. Будущие направления исследований также можно описать.</w:t>
      </w:r>
    </w:p>
    <w:p w:rsidR="00246B0F" w:rsidRDefault="00246B0F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</w:p>
    <w:p w:rsidR="007067CE" w:rsidRPr="00492E23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b/>
          <w:sz w:val="24"/>
          <w:szCs w:val="24"/>
        </w:rPr>
      </w:pPr>
      <w:r w:rsidRPr="00492E23">
        <w:rPr>
          <w:rFonts w:ascii="Palatino Linotype" w:hAnsi="Palatino Linotype" w:cs="Times New Roman"/>
          <w:b/>
          <w:sz w:val="24"/>
          <w:szCs w:val="24"/>
        </w:rPr>
        <w:t>Заключение</w:t>
      </w:r>
    </w:p>
    <w:p w:rsidR="007067CE" w:rsidRPr="00981D2C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Этот раздел не является обязательным, но может быть добавлен в рукопись, если обсуждение необычно длинное или сложное.</w:t>
      </w:r>
    </w:p>
    <w:p w:rsidR="007067CE" w:rsidRPr="00981D2C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</w:p>
    <w:p w:rsidR="007067CE" w:rsidRPr="00981D2C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  <w:r w:rsidRPr="00492E23">
        <w:rPr>
          <w:rFonts w:ascii="Palatino Linotype" w:hAnsi="Palatino Linotype" w:cs="Times New Roman"/>
          <w:b/>
          <w:sz w:val="24"/>
          <w:szCs w:val="24"/>
        </w:rPr>
        <w:t xml:space="preserve">Финансирование. 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Пожалуйста, добавьте: «Это исследование не получало внешнего финансирования» или «Это исследование финансировалось НАЗВАНИЕМ ФОНДИРУЮЩЕГО, номер гранта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XXX</w:t>
      </w:r>
      <w:r w:rsidRPr="00981D2C">
        <w:rPr>
          <w:rFonts w:ascii="Palatino Linotype" w:hAnsi="Palatino Linotype" w:cs="Times New Roman"/>
          <w:sz w:val="24"/>
          <w:szCs w:val="24"/>
        </w:rPr>
        <w:t>». Тщательно проверьте точность предоставленных данных, любые ошибки могут повлиять на ваше будущее финансирование.</w:t>
      </w:r>
    </w:p>
    <w:p w:rsidR="007067CE" w:rsidRPr="00981D2C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  <w:r w:rsidRPr="00492E23">
        <w:rPr>
          <w:rFonts w:ascii="Palatino Linotype" w:hAnsi="Palatino Linotype" w:cs="Times New Roman"/>
          <w:b/>
          <w:sz w:val="24"/>
          <w:szCs w:val="24"/>
        </w:rPr>
        <w:t>Конфликт интересов.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Заявите о конфликтах интересов или заявите: «Авторы заявляют об отсутствии конфликта интересов». Авторы должны указать и заявить о любых личных обстоятельствах или интересах, которые могут быть восприняты как негативно влияющие на представление или интерпретацию представленных результатов исследования. Любая роль спонсоров в разработке исследования; в сборе, анализе или интерпретации данных; в написании рукописи; или в решении опубликовать результаты должна быть заявлена в этом разделе. Если роли нет, укажите: «Спонсоры не играли никакой роли в разработке исследования; в сборе, анализе или интерпретации данных; в написании рукописи; или в решении опубликовать результаты».</w:t>
      </w:r>
    </w:p>
    <w:p w:rsidR="007067CE" w:rsidRPr="00981D2C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  <w:r w:rsidRPr="00492E23">
        <w:rPr>
          <w:rFonts w:ascii="Palatino Linotype" w:hAnsi="Palatino Linotype" w:cs="Times New Roman"/>
          <w:b/>
          <w:sz w:val="24"/>
          <w:szCs w:val="24"/>
        </w:rPr>
        <w:t xml:space="preserve">Вклад авторов. </w:t>
      </w:r>
      <w:r w:rsidRPr="00981D2C">
        <w:rPr>
          <w:rFonts w:ascii="Palatino Linotype" w:hAnsi="Palatino Linotype" w:cs="Times New Roman"/>
          <w:sz w:val="24"/>
          <w:szCs w:val="24"/>
        </w:rPr>
        <w:t>Все авторы должны утвердить окончательную версию рукописи и принимать на себя ответственность за все аспекты работы. Лица, не отвечающие всем критериям авторства, должны быть упомянуты в разделе Благодарности.</w:t>
      </w:r>
    </w:p>
    <w:p w:rsidR="007067CE" w:rsidRPr="00981D2C" w:rsidRDefault="007067CE" w:rsidP="00246B0F">
      <w:pPr>
        <w:spacing w:after="0"/>
        <w:ind w:firstLine="426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Вклад автора может включать: 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lastRenderedPageBreak/>
        <w:t>•</w:t>
      </w:r>
      <w:r w:rsidRPr="00981D2C">
        <w:rPr>
          <w:rFonts w:ascii="Palatino Linotype" w:hAnsi="Palatino Linotype" w:cs="Times New Roman"/>
          <w:sz w:val="24"/>
          <w:szCs w:val="24"/>
        </w:rPr>
        <w:tab/>
        <w:t>разработку концепции и дизайна научной работы;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•</w:t>
      </w:r>
      <w:r w:rsidRPr="00981D2C">
        <w:rPr>
          <w:rFonts w:ascii="Palatino Linotype" w:hAnsi="Palatino Linotype" w:cs="Times New Roman"/>
          <w:sz w:val="24"/>
          <w:szCs w:val="24"/>
        </w:rPr>
        <w:tab/>
        <w:t>проведение обследования, лечения пациента;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•</w:t>
      </w:r>
      <w:r w:rsidRPr="00981D2C">
        <w:rPr>
          <w:rFonts w:ascii="Palatino Linotype" w:hAnsi="Palatino Linotype" w:cs="Times New Roman"/>
          <w:sz w:val="24"/>
          <w:szCs w:val="24"/>
        </w:rPr>
        <w:tab/>
        <w:t>сбор данных, анализ и интерпретация данных;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•</w:t>
      </w:r>
      <w:r w:rsidRPr="00981D2C">
        <w:rPr>
          <w:rFonts w:ascii="Palatino Linotype" w:hAnsi="Palatino Linotype" w:cs="Times New Roman"/>
          <w:sz w:val="24"/>
          <w:szCs w:val="24"/>
        </w:rPr>
        <w:tab/>
        <w:t>статистический анализ;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•</w:t>
      </w:r>
      <w:r w:rsidRPr="00981D2C">
        <w:rPr>
          <w:rFonts w:ascii="Palatino Linotype" w:hAnsi="Palatino Linotype" w:cs="Times New Roman"/>
          <w:sz w:val="24"/>
          <w:szCs w:val="24"/>
        </w:rPr>
        <w:tab/>
        <w:t xml:space="preserve">составление текста рукописи; 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•</w:t>
      </w:r>
      <w:r w:rsidRPr="00981D2C">
        <w:rPr>
          <w:rFonts w:ascii="Palatino Linotype" w:hAnsi="Palatino Linotype" w:cs="Times New Roman"/>
          <w:sz w:val="24"/>
          <w:szCs w:val="24"/>
        </w:rPr>
        <w:tab/>
        <w:t xml:space="preserve"> критический пересмотр рукописи.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  <w:r w:rsidRPr="00492E23">
        <w:rPr>
          <w:rFonts w:ascii="Palatino Linotype" w:hAnsi="Palatino Linotype" w:cs="Times New Roman"/>
          <w:b/>
          <w:sz w:val="24"/>
          <w:szCs w:val="24"/>
        </w:rPr>
        <w:t xml:space="preserve">Благодарности. 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В этом разделе вы можете выразить признательность за любую предоставленную поддержку, которая не представлена в других разделах.  </w:t>
      </w: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</w:p>
    <w:p w:rsidR="007067CE" w:rsidRPr="00981D2C" w:rsidRDefault="007067CE" w:rsidP="00246B0F">
      <w:pPr>
        <w:spacing w:after="0"/>
        <w:ind w:firstLine="426"/>
        <w:rPr>
          <w:rFonts w:ascii="Palatino Linotype" w:hAnsi="Palatino Linotype" w:cs="Times New Roman"/>
          <w:sz w:val="24"/>
          <w:szCs w:val="24"/>
          <w:lang w:val="en-US"/>
        </w:rPr>
      </w:pPr>
      <w:r w:rsidRPr="00492E23">
        <w:rPr>
          <w:rFonts w:ascii="Palatino Linotype" w:hAnsi="Palatino Linotype" w:cs="Times New Roman"/>
          <w:b/>
          <w:sz w:val="24"/>
          <w:szCs w:val="24"/>
          <w:lang w:val="en-US"/>
        </w:rPr>
        <w:t>Funding</w:t>
      </w:r>
      <w:r w:rsidR="00492E23">
        <w:rPr>
          <w:rFonts w:ascii="Palatino Linotype" w:hAnsi="Palatino Linotype" w:cs="Times New Roman"/>
          <w:b/>
          <w:sz w:val="24"/>
          <w:szCs w:val="24"/>
        </w:rPr>
        <w:t>.</w:t>
      </w:r>
      <w:r w:rsidRPr="00492E23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Перевод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пункта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«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Финансирование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>».</w:t>
      </w:r>
    </w:p>
    <w:p w:rsidR="007067CE" w:rsidRPr="00981D2C" w:rsidRDefault="007067CE" w:rsidP="00492E23">
      <w:pPr>
        <w:spacing w:after="0"/>
        <w:ind w:firstLine="426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Conflict of Interest.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r w:rsidRPr="00981D2C">
        <w:rPr>
          <w:rFonts w:ascii="Palatino Linotype" w:hAnsi="Palatino Linotype" w:cs="Times New Roman"/>
          <w:sz w:val="24"/>
          <w:szCs w:val="24"/>
        </w:rPr>
        <w:t>Перевод пункта «Конфликт интересов».</w:t>
      </w:r>
    </w:p>
    <w:p w:rsidR="007067CE" w:rsidRPr="00981D2C" w:rsidRDefault="007067CE" w:rsidP="00246B0F">
      <w:pPr>
        <w:spacing w:after="0" w:line="240" w:lineRule="auto"/>
        <w:ind w:firstLine="425"/>
        <w:rPr>
          <w:rFonts w:ascii="Palatino Linotype" w:eastAsia="Times New Roman" w:hAnsi="Palatino Linotype" w:cs="Times New Roman"/>
          <w:sz w:val="24"/>
          <w:szCs w:val="24"/>
          <w:lang w:eastAsia="de-DE" w:bidi="en-US"/>
        </w:rPr>
      </w:pPr>
      <w:proofErr w:type="spellStart"/>
      <w:r w:rsidRPr="00981D2C">
        <w:rPr>
          <w:rFonts w:ascii="Palatino Linotype" w:eastAsia="Times New Roman" w:hAnsi="Palatino Linotype" w:cs="Times New Roman"/>
          <w:b/>
          <w:sz w:val="24"/>
          <w:szCs w:val="24"/>
          <w:lang w:eastAsia="de-DE" w:bidi="en-US"/>
        </w:rPr>
        <w:t>Authors</w:t>
      </w:r>
      <w:proofErr w:type="spellEnd"/>
      <w:r w:rsidRPr="00981D2C">
        <w:rPr>
          <w:rFonts w:ascii="Palatino Linotype" w:eastAsia="Times New Roman" w:hAnsi="Palatino Linotype" w:cs="Times New Roman"/>
          <w:b/>
          <w:sz w:val="24"/>
          <w:szCs w:val="24"/>
          <w:lang w:eastAsia="de-DE" w:bidi="en-US"/>
        </w:rPr>
        <w:t xml:space="preserve">' </w:t>
      </w:r>
      <w:proofErr w:type="spellStart"/>
      <w:r w:rsidRPr="00981D2C">
        <w:rPr>
          <w:rFonts w:ascii="Palatino Linotype" w:eastAsia="Times New Roman" w:hAnsi="Palatino Linotype" w:cs="Times New Roman"/>
          <w:b/>
          <w:sz w:val="24"/>
          <w:szCs w:val="24"/>
          <w:lang w:eastAsia="de-DE" w:bidi="en-US"/>
        </w:rPr>
        <w:t>contribution</w:t>
      </w:r>
      <w:proofErr w:type="spellEnd"/>
      <w:r w:rsidRPr="00981D2C">
        <w:rPr>
          <w:rFonts w:ascii="Palatino Linotype" w:eastAsia="Times New Roman" w:hAnsi="Palatino Linotype" w:cs="Times New Roman"/>
          <w:b/>
          <w:sz w:val="24"/>
          <w:szCs w:val="24"/>
          <w:lang w:eastAsia="de-DE" w:bidi="en-US"/>
        </w:rPr>
        <w:t>.</w:t>
      </w:r>
      <w:r w:rsidRPr="00492E23">
        <w:rPr>
          <w:rFonts w:ascii="Palatino Linotype" w:eastAsia="Times New Roman" w:hAnsi="Palatino Linotype" w:cs="Times New Roman"/>
          <w:sz w:val="24"/>
          <w:szCs w:val="24"/>
          <w:lang w:eastAsia="de-DE" w:bidi="en-US"/>
        </w:rPr>
        <w:t xml:space="preserve"> </w:t>
      </w:r>
      <w:r w:rsidRPr="00981D2C">
        <w:rPr>
          <w:rFonts w:ascii="Palatino Linotype" w:eastAsia="Times New Roman" w:hAnsi="Palatino Linotype" w:cs="Times New Roman"/>
          <w:sz w:val="24"/>
          <w:szCs w:val="24"/>
          <w:lang w:eastAsia="de-DE" w:bidi="en-US"/>
        </w:rPr>
        <w:t>Перевод пункта «Вклад авторов».</w:t>
      </w:r>
    </w:p>
    <w:p w:rsidR="007067CE" w:rsidRPr="00981D2C" w:rsidRDefault="007067CE" w:rsidP="00246B0F">
      <w:pPr>
        <w:spacing w:after="0" w:line="240" w:lineRule="auto"/>
        <w:ind w:firstLine="425"/>
        <w:rPr>
          <w:rFonts w:ascii="Palatino Linotype" w:eastAsia="Times New Roman" w:hAnsi="Palatino Linotype" w:cs="Times New Roman"/>
          <w:b/>
          <w:sz w:val="24"/>
          <w:szCs w:val="24"/>
          <w:lang w:eastAsia="de-DE" w:bidi="en-US"/>
        </w:rPr>
      </w:pPr>
      <w:proofErr w:type="spellStart"/>
      <w:r w:rsidRPr="00981D2C">
        <w:rPr>
          <w:rFonts w:ascii="Palatino Linotype" w:eastAsia="Times New Roman" w:hAnsi="Palatino Linotype" w:cs="Times New Roman"/>
          <w:b/>
          <w:sz w:val="24"/>
          <w:szCs w:val="24"/>
          <w:lang w:eastAsia="de-DE" w:bidi="en-US"/>
        </w:rPr>
        <w:t>Acknowledgments</w:t>
      </w:r>
      <w:proofErr w:type="spellEnd"/>
      <w:r w:rsidRPr="00981D2C">
        <w:rPr>
          <w:rFonts w:ascii="Palatino Linotype" w:eastAsia="Times New Roman" w:hAnsi="Palatino Linotype" w:cs="Times New Roman"/>
          <w:b/>
          <w:sz w:val="24"/>
          <w:szCs w:val="24"/>
          <w:lang w:eastAsia="de-DE" w:bidi="en-US"/>
        </w:rPr>
        <w:t>.</w:t>
      </w:r>
      <w:r w:rsidRPr="00981D2C">
        <w:rPr>
          <w:rFonts w:ascii="Palatino Linotype" w:eastAsia="Times New Roman" w:hAnsi="Palatino Linotype" w:cs="Times New Roman"/>
          <w:sz w:val="24"/>
          <w:szCs w:val="24"/>
          <w:lang w:eastAsia="de-DE" w:bidi="en-US"/>
        </w:rPr>
        <w:t xml:space="preserve"> Перевод пункта «Благодарности».</w:t>
      </w:r>
    </w:p>
    <w:p w:rsidR="007067CE" w:rsidRPr="00981D2C" w:rsidRDefault="007067CE" w:rsidP="00246B0F">
      <w:pPr>
        <w:pStyle w:val="af5"/>
        <w:rPr>
          <w:i/>
          <w:color w:val="auto"/>
          <w:sz w:val="24"/>
          <w:lang w:val="ru-RU" w:eastAsia="de-DE"/>
        </w:rPr>
      </w:pPr>
    </w:p>
    <w:p w:rsidR="007067CE" w:rsidRPr="00492E23" w:rsidRDefault="007067CE" w:rsidP="00246B0F">
      <w:pPr>
        <w:spacing w:after="0"/>
        <w:rPr>
          <w:rFonts w:ascii="Palatino Linotype" w:hAnsi="Palatino Linotype" w:cs="Times New Roman"/>
          <w:b/>
          <w:sz w:val="24"/>
          <w:szCs w:val="24"/>
        </w:rPr>
      </w:pPr>
      <w:r w:rsidRPr="00492E23">
        <w:rPr>
          <w:rFonts w:ascii="Palatino Linotype" w:hAnsi="Palatino Linotype" w:cs="Times New Roman"/>
          <w:b/>
          <w:sz w:val="24"/>
          <w:szCs w:val="24"/>
        </w:rPr>
        <w:t>Список литературы</w:t>
      </w:r>
    </w:p>
    <w:p w:rsidR="007067CE" w:rsidRPr="00981D2C" w:rsidRDefault="007067CE" w:rsidP="00492E23">
      <w:pPr>
        <w:spacing w:after="0"/>
        <w:ind w:firstLine="567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Ссылки должны быть пронумерованы в порядке появления в тексте (включая цитаты в таблицах и легендах) и перечислены по отдельности в конце рукописи. Мы рекомендуем подготовить ссылки с помощью пакета программного обеспечения для библиографии, такого как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Mendeley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 xml:space="preserve"> и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Zotero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 xml:space="preserve"> (файл доступен на сайте журнала), чтобы избежать опечаток и дублирования ссылок. </w:t>
      </w:r>
    </w:p>
    <w:p w:rsidR="007067CE" w:rsidRPr="00981D2C" w:rsidRDefault="007067CE" w:rsidP="00492E23">
      <w:pPr>
        <w:spacing w:after="0"/>
        <w:ind w:firstLine="567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В тексте номера ссылок должны быть заключены в квадратные скобки </w:t>
      </w:r>
      <w:proofErr w:type="gramStart"/>
      <w:r w:rsidRPr="00981D2C">
        <w:rPr>
          <w:rFonts w:ascii="Palatino Linotype" w:hAnsi="Palatino Linotype" w:cs="Times New Roman"/>
          <w:sz w:val="24"/>
          <w:szCs w:val="24"/>
        </w:rPr>
        <w:t>[ ]</w:t>
      </w:r>
      <w:proofErr w:type="gramEnd"/>
      <w:r w:rsidRPr="00981D2C">
        <w:rPr>
          <w:rFonts w:ascii="Palatino Linotype" w:hAnsi="Palatino Linotype" w:cs="Times New Roman"/>
          <w:sz w:val="24"/>
          <w:szCs w:val="24"/>
        </w:rPr>
        <w:t xml:space="preserve"> и размещены перед знаками препинания; например, [1], [1–3] или [1,3]. Для встроенных ссылок в текст с нумерацией страниц используйте как круглые, так и квадратные скобки для указания номера ссылки и номеров страниц; например, [5] (стр. 10) или [6] (стр. 101–105).</w:t>
      </w:r>
    </w:p>
    <w:p w:rsidR="007067CE" w:rsidRPr="00981D2C" w:rsidRDefault="007067CE" w:rsidP="00492E23">
      <w:pPr>
        <w:spacing w:after="0"/>
        <w:ind w:firstLine="567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[1] статья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ру</w:t>
      </w:r>
      <w:proofErr w:type="spellEnd"/>
    </w:p>
    <w:p w:rsidR="007067CE" w:rsidRPr="00981D2C" w:rsidRDefault="007067CE" w:rsidP="00492E23">
      <w:pPr>
        <w:spacing w:after="0"/>
        <w:ind w:firstLine="567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[2] статья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англ</w:t>
      </w:r>
      <w:proofErr w:type="spellEnd"/>
    </w:p>
    <w:p w:rsidR="007067CE" w:rsidRPr="00981D2C" w:rsidRDefault="007067CE" w:rsidP="00492E23">
      <w:pPr>
        <w:spacing w:after="0"/>
        <w:ind w:firstLine="567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[3] пособие рус</w:t>
      </w:r>
    </w:p>
    <w:p w:rsidR="007067CE" w:rsidRPr="00981D2C" w:rsidRDefault="007067CE" w:rsidP="00492E23">
      <w:pPr>
        <w:spacing w:after="0"/>
        <w:ind w:firstLine="567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[4] Книга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англ</w:t>
      </w:r>
      <w:proofErr w:type="spellEnd"/>
    </w:p>
    <w:p w:rsidR="007067CE" w:rsidRPr="00981D2C" w:rsidRDefault="007067CE" w:rsidP="00492E23">
      <w:pPr>
        <w:spacing w:after="0"/>
        <w:ind w:firstLine="567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[5] Глава в книге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англ</w:t>
      </w:r>
      <w:proofErr w:type="spellEnd"/>
    </w:p>
    <w:p w:rsidR="007067CE" w:rsidRPr="00981D2C" w:rsidRDefault="007067CE" w:rsidP="00492E23">
      <w:pPr>
        <w:spacing w:after="0"/>
        <w:ind w:firstLine="567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[6] Тезис с конференции рус</w:t>
      </w:r>
    </w:p>
    <w:p w:rsidR="007067CE" w:rsidRPr="00981D2C" w:rsidRDefault="007067CE" w:rsidP="00492E23">
      <w:pPr>
        <w:spacing w:after="0"/>
        <w:ind w:firstLine="567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 xml:space="preserve">[7] Тезис с конференции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англ</w:t>
      </w:r>
      <w:proofErr w:type="spellEnd"/>
    </w:p>
    <w:p w:rsidR="007067CE" w:rsidRPr="00981D2C" w:rsidRDefault="007067CE" w:rsidP="00492E23">
      <w:pPr>
        <w:spacing w:after="0"/>
        <w:ind w:firstLine="567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</w:rPr>
        <w:t>[8] Диссертация</w:t>
      </w:r>
    </w:p>
    <w:p w:rsidR="007067CE" w:rsidRPr="00981D2C" w:rsidRDefault="007067CE" w:rsidP="00492E23">
      <w:pPr>
        <w:spacing w:after="0"/>
        <w:ind w:firstLine="567"/>
        <w:rPr>
          <w:rFonts w:ascii="Palatino Linotype" w:hAnsi="Palatino Linotype" w:cs="Times New Roman"/>
          <w:sz w:val="24"/>
          <w:szCs w:val="24"/>
        </w:rPr>
      </w:pPr>
    </w:p>
    <w:p w:rsidR="007067CE" w:rsidRPr="00492E23" w:rsidRDefault="007067CE" w:rsidP="00246B0F">
      <w:pPr>
        <w:spacing w:after="0"/>
        <w:rPr>
          <w:rFonts w:ascii="Palatino Linotype" w:hAnsi="Palatino Linotype" w:cs="Times New Roman"/>
          <w:b/>
          <w:sz w:val="24"/>
          <w:szCs w:val="24"/>
        </w:rPr>
      </w:pPr>
      <w:r w:rsidRPr="00492E23">
        <w:rPr>
          <w:rFonts w:ascii="Palatino Linotype" w:hAnsi="Palatino Linotype" w:cs="Times New Roman"/>
          <w:b/>
          <w:sz w:val="24"/>
          <w:szCs w:val="24"/>
        </w:rPr>
        <w:t>Список литературы</w:t>
      </w:r>
      <w:r w:rsidR="00492E23">
        <w:rPr>
          <w:rFonts w:ascii="Palatino Linotype" w:hAnsi="Palatino Linotype" w:cs="Times New Roman"/>
          <w:b/>
          <w:sz w:val="24"/>
          <w:szCs w:val="24"/>
        </w:rPr>
        <w:t xml:space="preserve"> (пример)</w:t>
      </w:r>
    </w:p>
    <w:p w:rsidR="007067CE" w:rsidRPr="00981D2C" w:rsidRDefault="007067CE" w:rsidP="00246B0F">
      <w:pPr>
        <w:numPr>
          <w:ilvl w:val="0"/>
          <w:numId w:val="3"/>
        </w:numPr>
        <w:adjustRightInd w:val="0"/>
        <w:snapToGrid w:val="0"/>
        <w:spacing w:after="0" w:line="240" w:lineRule="auto"/>
        <w:ind w:left="0" w:firstLine="425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Носарева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 xml:space="preserve"> (Мезенцева) О.Л.,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Степовая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 xml:space="preserve"> Е.А., Литвинова Л.С., Юрова (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Кофанова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 xml:space="preserve">) К.А. Роль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убиквитина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 xml:space="preserve"> и белков теплового шока 27 и 70 в окислительной модификации протеинов и реализации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дексаметазон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 xml:space="preserve">-индуцированного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апоптоза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 xml:space="preserve"> опухолевых клеток. Казанский Медицинский Журнал 2024, 105, 66–72, DOI: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</w:t>
      </w:r>
      <w:r w:rsidRPr="00981D2C">
        <w:rPr>
          <w:rFonts w:ascii="Palatino Linotype" w:hAnsi="Palatino Linotype" w:cs="Times New Roman"/>
          <w:sz w:val="24"/>
          <w:szCs w:val="24"/>
        </w:rPr>
        <w:t>10.17816/KMJ550351.</w:t>
      </w:r>
    </w:p>
    <w:p w:rsidR="007067CE" w:rsidRPr="00981D2C" w:rsidRDefault="007067CE" w:rsidP="00246B0F">
      <w:pPr>
        <w:numPr>
          <w:ilvl w:val="0"/>
          <w:numId w:val="3"/>
        </w:numPr>
        <w:adjustRightInd w:val="0"/>
        <w:snapToGrid w:val="0"/>
        <w:spacing w:after="0" w:line="240" w:lineRule="auto"/>
        <w:ind w:left="0" w:firstLine="425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Litvinova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L.,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Vulf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M.,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Yurova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K.,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Khaziakhmatova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O.,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Malashchenko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V.,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Bograya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M., et al. Mitochondria and Lipid Droplets: Focus on the Molecular Structure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lastRenderedPageBreak/>
        <w:t xml:space="preserve">of Contact Sites in the Pathogenesis of Metabolic Syndrome.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Curr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Med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Chem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2025, 32(15), 3006–3027, DOI: 10.2174/0109298673309247240610050423.</w:t>
      </w:r>
    </w:p>
    <w:p w:rsidR="007067CE" w:rsidRPr="00981D2C" w:rsidRDefault="007067CE" w:rsidP="00246B0F">
      <w:pPr>
        <w:numPr>
          <w:ilvl w:val="0"/>
          <w:numId w:val="3"/>
        </w:numPr>
        <w:adjustRightInd w:val="0"/>
        <w:snapToGrid w:val="0"/>
        <w:spacing w:after="0" w:line="240" w:lineRule="auto"/>
        <w:ind w:left="0" w:firstLine="425"/>
        <w:jc w:val="both"/>
        <w:rPr>
          <w:rFonts w:ascii="Palatino Linotype" w:hAnsi="Palatino Linotype" w:cs="Times New Roman"/>
          <w:sz w:val="24"/>
          <w:szCs w:val="24"/>
        </w:rPr>
      </w:pP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Кириенкова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 xml:space="preserve"> Е.В., Вульф (Василенко) М.А., Турсунов Р.М., Литвинова Л.С. Ситуационные задачи по патофизиологии, Балтийский федеральный университет имени </w:t>
      </w:r>
      <w:proofErr w:type="spellStart"/>
      <w:r w:rsidRPr="00981D2C">
        <w:rPr>
          <w:rFonts w:ascii="Palatino Linotype" w:hAnsi="Palatino Linotype" w:cs="Times New Roman"/>
          <w:sz w:val="24"/>
          <w:szCs w:val="24"/>
        </w:rPr>
        <w:t>Иммануила</w:t>
      </w:r>
      <w:proofErr w:type="spellEnd"/>
      <w:r w:rsidRPr="00981D2C">
        <w:rPr>
          <w:rFonts w:ascii="Palatino Linotype" w:hAnsi="Palatino Linotype" w:cs="Times New Roman"/>
          <w:sz w:val="24"/>
          <w:szCs w:val="24"/>
        </w:rPr>
        <w:t xml:space="preserve"> Канта.</w:t>
      </w:r>
    </w:p>
    <w:p w:rsidR="007067CE" w:rsidRPr="00981D2C" w:rsidRDefault="007067CE" w:rsidP="00246B0F">
      <w:pPr>
        <w:spacing w:after="0"/>
        <w:rPr>
          <w:rFonts w:ascii="Palatino Linotype" w:hAnsi="Palatino Linotype" w:cs="Times New Roman"/>
          <w:sz w:val="24"/>
          <w:szCs w:val="24"/>
        </w:rPr>
      </w:pPr>
    </w:p>
    <w:p w:rsidR="007067CE" w:rsidRPr="00492E23" w:rsidRDefault="007067CE" w:rsidP="00246B0F">
      <w:pPr>
        <w:spacing w:after="0"/>
        <w:rPr>
          <w:rFonts w:ascii="Palatino Linotype" w:hAnsi="Palatino Linotype" w:cs="Times New Roman"/>
          <w:b/>
          <w:sz w:val="24"/>
          <w:szCs w:val="24"/>
        </w:rPr>
      </w:pPr>
      <w:r w:rsidRPr="00492E23">
        <w:rPr>
          <w:rFonts w:ascii="Palatino Linotype" w:hAnsi="Palatino Linotype" w:cs="Times New Roman"/>
          <w:b/>
          <w:sz w:val="24"/>
          <w:szCs w:val="24"/>
        </w:rPr>
        <w:t>Об авторах</w:t>
      </w: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eastAsia="Aptos" w:hAnsi="Palatino Linotype" w:cs="Times New Roman"/>
          <w:sz w:val="24"/>
          <w:szCs w:val="24"/>
        </w:rPr>
      </w:pPr>
      <w:r w:rsidRPr="00981D2C">
        <w:rPr>
          <w:rFonts w:ascii="Palatino Linotype" w:eastAsia="Aptos" w:hAnsi="Palatino Linotype" w:cs="Times New Roman"/>
          <w:b/>
          <w:sz w:val="24"/>
          <w:szCs w:val="24"/>
        </w:rPr>
        <w:t>Иванов Иван Иванович,</w:t>
      </w:r>
      <w:r w:rsidRPr="00981D2C">
        <w:rPr>
          <w:rFonts w:ascii="Palatino Linotype" w:eastAsia="Aptos" w:hAnsi="Palatino Linotype" w:cs="Times New Roman"/>
          <w:sz w:val="24"/>
          <w:szCs w:val="24"/>
        </w:rPr>
        <w:t xml:space="preserve"> профессор, доктор … наук, заведующий лабораторией … Университета …, город, Россия</w:t>
      </w: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eastAsia="Aptos" w:hAnsi="Palatino Linotype" w:cs="Times New Roman"/>
          <w:sz w:val="24"/>
          <w:szCs w:val="24"/>
        </w:rPr>
      </w:pP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ORCID</w:t>
      </w:r>
      <w:r w:rsidRPr="00981D2C">
        <w:rPr>
          <w:rFonts w:ascii="Palatino Linotype" w:eastAsia="Aptos" w:hAnsi="Palatino Linotype" w:cs="Times New Roman"/>
          <w:sz w:val="24"/>
          <w:szCs w:val="24"/>
        </w:rPr>
        <w:t>: 0000-0001-2345-6789</w:t>
      </w: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eastAsia="Aptos" w:hAnsi="Palatino Linotype" w:cs="Times New Roman"/>
          <w:sz w:val="24"/>
          <w:szCs w:val="24"/>
        </w:rPr>
      </w:pP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SPIN</w:t>
      </w:r>
      <w:r w:rsidRPr="00981D2C">
        <w:rPr>
          <w:rFonts w:ascii="Palatino Linotype" w:eastAsia="Aptos" w:hAnsi="Palatino Linotype" w:cs="Times New Roman"/>
          <w:sz w:val="24"/>
          <w:szCs w:val="24"/>
        </w:rPr>
        <w:t xml:space="preserve">-код: 9505-7208 </w:t>
      </w: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eastAsia="Aptos" w:hAnsi="Palatino Linotype" w:cs="Times New Roman"/>
          <w:sz w:val="24"/>
          <w:szCs w:val="24"/>
        </w:rPr>
      </w:pP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E</w:t>
      </w:r>
      <w:r w:rsidRPr="00981D2C">
        <w:rPr>
          <w:rFonts w:ascii="Palatino Linotype" w:eastAsia="Aptos" w:hAnsi="Palatino Linotype" w:cs="Times New Roman"/>
          <w:sz w:val="24"/>
          <w:szCs w:val="24"/>
        </w:rPr>
        <w:t>-</w:t>
      </w: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mail</w:t>
      </w:r>
      <w:r w:rsidRPr="00981D2C">
        <w:rPr>
          <w:rFonts w:ascii="Palatino Linotype" w:eastAsia="Aptos" w:hAnsi="Palatino Linotype" w:cs="Times New Roman"/>
          <w:sz w:val="24"/>
          <w:szCs w:val="24"/>
        </w:rPr>
        <w:t xml:space="preserve">: </w:t>
      </w:r>
      <w:proofErr w:type="spellStart"/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ivanov</w:t>
      </w:r>
      <w:proofErr w:type="spellEnd"/>
      <w:r w:rsidRPr="00981D2C">
        <w:rPr>
          <w:rFonts w:ascii="Palatino Linotype" w:eastAsia="Aptos" w:hAnsi="Palatino Linotype" w:cs="Times New Roman"/>
          <w:sz w:val="24"/>
          <w:szCs w:val="24"/>
        </w:rPr>
        <w:t>-</w:t>
      </w: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ii</w:t>
      </w:r>
      <w:r w:rsidRPr="00981D2C">
        <w:rPr>
          <w:rFonts w:ascii="Palatino Linotype" w:eastAsia="Aptos" w:hAnsi="Palatino Linotype" w:cs="Times New Roman"/>
          <w:sz w:val="24"/>
          <w:szCs w:val="24"/>
        </w:rPr>
        <w:t>@</w:t>
      </w:r>
      <w:proofErr w:type="spellStart"/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yandex</w:t>
      </w:r>
      <w:proofErr w:type="spellEnd"/>
      <w:r w:rsidRPr="00981D2C">
        <w:rPr>
          <w:rFonts w:ascii="Palatino Linotype" w:eastAsia="Aptos" w:hAnsi="Palatino Linotype" w:cs="Times New Roman"/>
          <w:sz w:val="24"/>
          <w:szCs w:val="24"/>
        </w:rPr>
        <w:t>.</w:t>
      </w:r>
      <w:proofErr w:type="spellStart"/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ru</w:t>
      </w:r>
      <w:proofErr w:type="spellEnd"/>
    </w:p>
    <w:p w:rsidR="00492E23" w:rsidRDefault="00492E23" w:rsidP="00492E23">
      <w:pPr>
        <w:spacing w:after="0"/>
        <w:ind w:firstLine="425"/>
        <w:jc w:val="both"/>
        <w:rPr>
          <w:rFonts w:ascii="Palatino Linotype" w:eastAsia="Aptos" w:hAnsi="Palatino Linotype" w:cs="Times New Roman"/>
          <w:b/>
          <w:sz w:val="24"/>
          <w:szCs w:val="24"/>
        </w:rPr>
      </w:pP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eastAsia="Aptos" w:hAnsi="Palatino Linotype" w:cs="Times New Roman"/>
          <w:sz w:val="24"/>
          <w:szCs w:val="24"/>
        </w:rPr>
      </w:pPr>
      <w:r w:rsidRPr="00981D2C">
        <w:rPr>
          <w:rFonts w:ascii="Palatino Linotype" w:eastAsia="Aptos" w:hAnsi="Palatino Linotype" w:cs="Times New Roman"/>
          <w:b/>
          <w:sz w:val="24"/>
          <w:szCs w:val="24"/>
        </w:rPr>
        <w:t>Петр Петрович Петров,</w:t>
      </w:r>
      <w:r w:rsidRPr="00981D2C">
        <w:rPr>
          <w:rFonts w:ascii="Palatino Linotype" w:eastAsia="Aptos" w:hAnsi="Palatino Linotype" w:cs="Times New Roman"/>
          <w:sz w:val="24"/>
          <w:szCs w:val="24"/>
        </w:rPr>
        <w:t xml:space="preserve"> доцент, кандидат биологических наук, ведущий научный сотрудник Центра иммунологии и клеточных биотехнологий Балтийского федерального университета им. И. Канта, Калининград, Россия.</w:t>
      </w: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eastAsia="Aptos" w:hAnsi="Palatino Linotype" w:cs="Times New Roman"/>
          <w:sz w:val="24"/>
          <w:szCs w:val="24"/>
        </w:rPr>
      </w:pP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ORCID</w:t>
      </w:r>
      <w:r w:rsidRPr="00981D2C">
        <w:rPr>
          <w:rFonts w:ascii="Palatino Linotype" w:eastAsia="Aptos" w:hAnsi="Palatino Linotype" w:cs="Times New Roman"/>
          <w:sz w:val="24"/>
          <w:szCs w:val="24"/>
        </w:rPr>
        <w:t>: 0000-0002-3456-7890</w:t>
      </w: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eastAsia="Aptos" w:hAnsi="Palatino Linotype" w:cs="Times New Roman"/>
          <w:sz w:val="24"/>
          <w:szCs w:val="24"/>
        </w:rPr>
      </w:pP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SPIN</w:t>
      </w:r>
      <w:r w:rsidRPr="00981D2C">
        <w:rPr>
          <w:rFonts w:ascii="Palatino Linotype" w:eastAsia="Aptos" w:hAnsi="Palatino Linotype" w:cs="Times New Roman"/>
          <w:sz w:val="24"/>
          <w:szCs w:val="24"/>
        </w:rPr>
        <w:t>-код: 1234-1234</w:t>
      </w: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eastAsia="Aptos" w:hAnsi="Palatino Linotype" w:cs="Times New Roman"/>
          <w:sz w:val="24"/>
          <w:szCs w:val="24"/>
        </w:rPr>
      </w:pP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E</w:t>
      </w:r>
      <w:r w:rsidRPr="00981D2C">
        <w:rPr>
          <w:rFonts w:ascii="Palatino Linotype" w:eastAsia="Aptos" w:hAnsi="Palatino Linotype" w:cs="Times New Roman"/>
          <w:sz w:val="24"/>
          <w:szCs w:val="24"/>
        </w:rPr>
        <w:t>-</w:t>
      </w: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mail</w:t>
      </w:r>
      <w:r w:rsidRPr="00981D2C">
        <w:rPr>
          <w:rFonts w:ascii="Palatino Linotype" w:eastAsia="Aptos" w:hAnsi="Palatino Linotype" w:cs="Times New Roman"/>
          <w:sz w:val="24"/>
          <w:szCs w:val="24"/>
        </w:rPr>
        <w:t xml:space="preserve">: </w:t>
      </w:r>
      <w:proofErr w:type="spellStart"/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petrov</w:t>
      </w:r>
      <w:proofErr w:type="spellEnd"/>
      <w:r w:rsidRPr="00981D2C">
        <w:rPr>
          <w:rFonts w:ascii="Palatino Linotype" w:eastAsia="Aptos" w:hAnsi="Palatino Linotype" w:cs="Times New Roman"/>
          <w:sz w:val="24"/>
          <w:szCs w:val="24"/>
        </w:rPr>
        <w:t>-</w:t>
      </w: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pp</w:t>
      </w:r>
      <w:r w:rsidRPr="00981D2C">
        <w:rPr>
          <w:rFonts w:ascii="Palatino Linotype" w:eastAsia="Aptos" w:hAnsi="Palatino Linotype" w:cs="Times New Roman"/>
          <w:sz w:val="24"/>
          <w:szCs w:val="24"/>
        </w:rPr>
        <w:t>@</w:t>
      </w:r>
      <w:proofErr w:type="spellStart"/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yandex</w:t>
      </w:r>
      <w:proofErr w:type="spellEnd"/>
      <w:r w:rsidRPr="00981D2C">
        <w:rPr>
          <w:rFonts w:ascii="Palatino Linotype" w:eastAsia="Aptos" w:hAnsi="Palatino Linotype" w:cs="Times New Roman"/>
          <w:sz w:val="24"/>
          <w:szCs w:val="24"/>
        </w:rPr>
        <w:t>.</w:t>
      </w:r>
      <w:proofErr w:type="spellStart"/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ru</w:t>
      </w:r>
      <w:proofErr w:type="spellEnd"/>
    </w:p>
    <w:p w:rsidR="00492E23" w:rsidRDefault="00492E23" w:rsidP="00492E23">
      <w:pPr>
        <w:spacing w:after="0"/>
        <w:jc w:val="both"/>
        <w:rPr>
          <w:rFonts w:ascii="Palatino Linotype" w:hAnsi="Palatino Linotype" w:cs="Times New Roman"/>
          <w:sz w:val="24"/>
          <w:szCs w:val="24"/>
        </w:rPr>
      </w:pPr>
    </w:p>
    <w:p w:rsidR="007067CE" w:rsidRPr="00981D2C" w:rsidRDefault="007067CE" w:rsidP="00492E23">
      <w:pPr>
        <w:spacing w:after="0"/>
        <w:jc w:val="both"/>
        <w:rPr>
          <w:rFonts w:ascii="Palatino Linotype" w:hAnsi="Palatino Linotype" w:cs="Times New Roman"/>
          <w:b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References</w:t>
      </w:r>
    </w:p>
    <w:p w:rsidR="007067CE" w:rsidRPr="00981D2C" w:rsidRDefault="007067CE" w:rsidP="00492E23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1.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Litvinova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L.,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Vulf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M.,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Yurova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K.,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Khaziakhmatova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O.,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Malashchenko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V.,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Bograya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M., et al. Mitochondria and Lipid Droplets: Focus on the Molecular Structure of Contact Sites in the Pathogenesis of Metabolic Syndrome.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Curr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Med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Chem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2025, 32(15), 3006–3027, DOI: 10.2174/0109298673309247240610050423.</w:t>
      </w:r>
    </w:p>
    <w:p w:rsidR="007067CE" w:rsidRPr="00981D2C" w:rsidRDefault="007067CE" w:rsidP="00492E23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>2. Krebs J.E., Lewin B., Goldstein E.S., Kilpatrick S.T. Lewin’s Genes XI, Jones &amp; Bartlett Publishers, 2014. ISBN 978-1-4496-5905-9.</w:t>
      </w:r>
    </w:p>
    <w:p w:rsidR="007067CE" w:rsidRPr="00981D2C" w:rsidRDefault="007067CE" w:rsidP="00492E23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3. Hughes D.P.M. How the NOTCH Pathway Contributes to the Ability of Osteosarcoma Cells to Metastasize. In Pediatric and Adolescent Osteosarcoma; Jaffe, N.,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Bruland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, O.S., </w:t>
      </w:r>
      <w:proofErr w:type="spellStart"/>
      <w:r w:rsidRPr="00981D2C">
        <w:rPr>
          <w:rFonts w:ascii="Palatino Linotype" w:hAnsi="Palatino Linotype" w:cs="Times New Roman"/>
          <w:sz w:val="24"/>
          <w:szCs w:val="24"/>
          <w:lang w:val="en-US"/>
        </w:rPr>
        <w:t>Bielack</w:t>
      </w:r>
      <w:proofErr w:type="spellEnd"/>
      <w:r w:rsidRPr="00981D2C">
        <w:rPr>
          <w:rFonts w:ascii="Palatino Linotype" w:hAnsi="Palatino Linotype" w:cs="Times New Roman"/>
          <w:sz w:val="24"/>
          <w:szCs w:val="24"/>
          <w:lang w:val="en-US"/>
        </w:rPr>
        <w:t>, S., Eds.; Cancer Treatment and Research; Springer US: Boston, MA, 2009; Vol. 152, 479–496 ISBN 978-1-4419-0283-2.</w:t>
      </w:r>
    </w:p>
    <w:p w:rsidR="00492E23" w:rsidRDefault="00492E23" w:rsidP="00492E23">
      <w:pPr>
        <w:spacing w:after="0"/>
        <w:jc w:val="both"/>
        <w:rPr>
          <w:rFonts w:ascii="Palatino Linotype" w:hAnsi="Palatino Linotype" w:cs="Times New Roman"/>
          <w:b/>
          <w:sz w:val="24"/>
          <w:szCs w:val="24"/>
          <w:lang w:val="en-US"/>
        </w:rPr>
      </w:pPr>
    </w:p>
    <w:p w:rsidR="007067CE" w:rsidRPr="00981D2C" w:rsidRDefault="007067CE" w:rsidP="00492E23">
      <w:pPr>
        <w:spacing w:after="0"/>
        <w:jc w:val="both"/>
        <w:rPr>
          <w:rFonts w:ascii="Palatino Linotype" w:hAnsi="Palatino Linotype" w:cs="Times New Roman"/>
          <w:b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The authors</w:t>
      </w: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Ivan I. Ivanov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, professor, Doctor of … Sciences, Head of Laboratory of …</w:t>
      </w:r>
      <w:bookmarkStart w:id="0" w:name="_GoBack"/>
      <w:bookmarkEnd w:id="0"/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 of the University…, City, Russia.</w:t>
      </w: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eastAsia="Aptos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 xml:space="preserve">ORCID: </w:t>
      </w: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>0000-0001-2345-6789</w:t>
      </w:r>
    </w:p>
    <w:p w:rsidR="00492E23" w:rsidRDefault="00492E23" w:rsidP="00492E23">
      <w:pPr>
        <w:spacing w:after="0"/>
        <w:ind w:firstLine="425"/>
        <w:jc w:val="both"/>
        <w:rPr>
          <w:rFonts w:ascii="Palatino Linotype" w:hAnsi="Palatino Linotype" w:cs="Times New Roman"/>
          <w:b/>
          <w:sz w:val="24"/>
          <w:szCs w:val="24"/>
          <w:lang w:val="en-US"/>
        </w:rPr>
      </w:pP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hAnsi="Palatino Linotype" w:cs="Times New Roman"/>
          <w:sz w:val="24"/>
          <w:szCs w:val="24"/>
          <w:lang w:val="en-US"/>
        </w:rPr>
      </w:pPr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 xml:space="preserve">Petr P. </w:t>
      </w:r>
      <w:proofErr w:type="spellStart"/>
      <w:r w:rsidRPr="00981D2C">
        <w:rPr>
          <w:rFonts w:ascii="Palatino Linotype" w:hAnsi="Palatino Linotype" w:cs="Times New Roman"/>
          <w:b/>
          <w:sz w:val="24"/>
          <w:szCs w:val="24"/>
          <w:lang w:val="en-US"/>
        </w:rPr>
        <w:t>Petrov</w:t>
      </w:r>
      <w:proofErr w:type="spellEnd"/>
      <w:r w:rsidRPr="00981D2C">
        <w:rPr>
          <w:rFonts w:ascii="Palatino Linotype" w:eastAsia="Aptos" w:hAnsi="Palatino Linotype" w:cs="Times New Roman"/>
          <w:b/>
          <w:sz w:val="24"/>
          <w:szCs w:val="24"/>
          <w:lang w:val="en-US"/>
        </w:rPr>
        <w:t>,</w:t>
      </w:r>
      <w:r w:rsidRPr="00981D2C">
        <w:rPr>
          <w:rFonts w:ascii="Palatino Linotype" w:eastAsia="Aptos" w:hAnsi="Palatino Linotype" w:cs="Times New Roman"/>
          <w:sz w:val="24"/>
          <w:szCs w:val="24"/>
          <w:lang w:val="en-US"/>
        </w:rPr>
        <w:t xml:space="preserve"> </w:t>
      </w:r>
      <w:r w:rsidRPr="00981D2C">
        <w:rPr>
          <w:rFonts w:ascii="Palatino Linotype" w:hAnsi="Palatino Linotype" w:cs="Times New Roman"/>
          <w:sz w:val="24"/>
          <w:szCs w:val="24"/>
          <w:lang w:val="en-US"/>
        </w:rPr>
        <w:t>Associate Professor, PhD in Biology, Leading Researcher of the Center for Immunology and Cellular Biotechnology of the Immanuel Kant Baltic Federal University, Kaliningrad, Russia.</w:t>
      </w:r>
    </w:p>
    <w:p w:rsidR="007067CE" w:rsidRPr="00981D2C" w:rsidRDefault="007067CE" w:rsidP="00492E23">
      <w:pPr>
        <w:spacing w:after="0"/>
        <w:ind w:firstLine="425"/>
        <w:jc w:val="both"/>
        <w:rPr>
          <w:rFonts w:ascii="Palatino Linotype" w:eastAsia="Aptos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sz w:val="24"/>
          <w:szCs w:val="24"/>
          <w:lang w:val="en-US"/>
        </w:rPr>
        <w:t>ORCID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: </w:t>
      </w:r>
      <w:r w:rsidRPr="00981D2C">
        <w:rPr>
          <w:rFonts w:ascii="Palatino Linotype" w:eastAsia="Aptos" w:hAnsi="Palatino Linotype" w:cs="Times New Roman"/>
          <w:sz w:val="24"/>
          <w:szCs w:val="24"/>
        </w:rPr>
        <w:t>0000-0002-3456-7890</w:t>
      </w:r>
    </w:p>
    <w:p w:rsidR="007067CE" w:rsidRPr="00981D2C" w:rsidRDefault="007067CE" w:rsidP="00492E23">
      <w:pPr>
        <w:spacing w:after="0"/>
        <w:ind w:firstLine="567"/>
        <w:jc w:val="both"/>
        <w:rPr>
          <w:rFonts w:ascii="Palatino Linotype" w:hAnsi="Palatino Linotype" w:cs="Times New Roman"/>
          <w:sz w:val="24"/>
          <w:szCs w:val="24"/>
        </w:rPr>
      </w:pPr>
      <w:r w:rsidRPr="00981D2C">
        <w:rPr>
          <w:rFonts w:ascii="Palatino Linotype" w:hAnsi="Palatino Linotype" w:cs="Times New Roman"/>
          <w:b/>
          <w:sz w:val="24"/>
          <w:szCs w:val="24"/>
        </w:rPr>
        <w:lastRenderedPageBreak/>
        <w:t>Отказ от ответственности</w:t>
      </w:r>
      <w:r w:rsidR="00492E23">
        <w:rPr>
          <w:rFonts w:ascii="Palatino Linotype" w:hAnsi="Palatino Linotype" w:cs="Times New Roman"/>
          <w:b/>
          <w:sz w:val="24"/>
          <w:szCs w:val="24"/>
        </w:rPr>
        <w:t xml:space="preserve"> </w:t>
      </w:r>
      <w:r w:rsidRPr="00981D2C">
        <w:rPr>
          <w:rFonts w:ascii="Palatino Linotype" w:hAnsi="Palatino Linotype" w:cs="Times New Roman"/>
          <w:b/>
          <w:sz w:val="24"/>
          <w:szCs w:val="24"/>
        </w:rPr>
        <w:t>/</w:t>
      </w:r>
      <w:r w:rsidR="00492E23">
        <w:rPr>
          <w:rFonts w:ascii="Palatino Linotype" w:hAnsi="Palatino Linotype" w:cs="Times New Roman"/>
          <w:b/>
          <w:sz w:val="24"/>
          <w:szCs w:val="24"/>
        </w:rPr>
        <w:t xml:space="preserve"> </w:t>
      </w:r>
      <w:r w:rsidRPr="00981D2C">
        <w:rPr>
          <w:rFonts w:ascii="Palatino Linotype" w:hAnsi="Palatino Linotype" w:cs="Times New Roman"/>
          <w:b/>
          <w:sz w:val="24"/>
          <w:szCs w:val="24"/>
        </w:rPr>
        <w:t>Примечание издателя:</w:t>
      </w:r>
      <w:r w:rsidRPr="00981D2C">
        <w:rPr>
          <w:rFonts w:ascii="Palatino Linotype" w:hAnsi="Palatino Linotype" w:cs="Times New Roman"/>
          <w:sz w:val="24"/>
          <w:szCs w:val="24"/>
        </w:rPr>
        <w:t xml:space="preserve"> заявления, мнения и данные, содержащиеся во всех публикациях, принадлежат исключительно отдельным авторам и соавторам, а не журналу и/или редакторам. Журнал и/или редакторы отказываются от ответственности за любой вред, причиненный людям или имуществу в результате использования любых идей, методов, инструкций или продуктов, упомянутых в контенте.</w:t>
      </w:r>
    </w:p>
    <w:sectPr w:rsidR="007067CE" w:rsidRPr="00981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1310E6"/>
    <w:multiLevelType w:val="multilevel"/>
    <w:tmpl w:val="F4D8C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6E3AE0"/>
    <w:multiLevelType w:val="hybridMultilevel"/>
    <w:tmpl w:val="131460AE"/>
    <w:lvl w:ilvl="0" w:tplc="71C28F80">
      <w:start w:val="1"/>
      <w:numFmt w:val="decimal"/>
      <w:pStyle w:val="a"/>
      <w:suff w:val="space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250698"/>
    <w:multiLevelType w:val="hybridMultilevel"/>
    <w:tmpl w:val="F328FED6"/>
    <w:lvl w:ilvl="0" w:tplc="255227BC">
      <w:start w:val="1"/>
      <w:numFmt w:val="decimal"/>
      <w:pStyle w:val="a0"/>
      <w:suff w:val="space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59183F4B"/>
    <w:multiLevelType w:val="hybridMultilevel"/>
    <w:tmpl w:val="454E55FE"/>
    <w:lvl w:ilvl="0" w:tplc="87B8450A">
      <w:start w:val="1"/>
      <w:numFmt w:val="bullet"/>
      <w:pStyle w:val="a1"/>
      <w:suff w:val="space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7CE"/>
    <w:rsid w:val="00246B0F"/>
    <w:rsid w:val="003956F5"/>
    <w:rsid w:val="003D330B"/>
    <w:rsid w:val="00492E23"/>
    <w:rsid w:val="007067CE"/>
    <w:rsid w:val="00721EFC"/>
    <w:rsid w:val="00981D2C"/>
    <w:rsid w:val="009B1D7D"/>
    <w:rsid w:val="00A12FFE"/>
    <w:rsid w:val="00A94C7E"/>
    <w:rsid w:val="00DA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F25614-24DB-4298-B824-BAD3FEB4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6">
    <w:name w:val="а_тип рукописи"/>
    <w:next w:val="a2"/>
    <w:qFormat/>
    <w:rsid w:val="007067CE"/>
    <w:pPr>
      <w:adjustRightInd w:val="0"/>
      <w:snapToGrid w:val="0"/>
      <w:spacing w:after="240" w:line="240" w:lineRule="auto"/>
    </w:pPr>
    <w:rPr>
      <w:rFonts w:ascii="Palatino Linotype" w:eastAsia="Times New Roman" w:hAnsi="Palatino Linotype" w:cs="Times New Roman"/>
      <w:i/>
      <w:snapToGrid w:val="0"/>
      <w:color w:val="000000"/>
      <w:lang w:val="en-US" w:eastAsia="de-DE" w:bidi="en-US"/>
    </w:rPr>
  </w:style>
  <w:style w:type="paragraph" w:customStyle="1" w:styleId="a7">
    <w:name w:val="в_Автор"/>
    <w:next w:val="a2"/>
    <w:qFormat/>
    <w:rsid w:val="007067CE"/>
    <w:pPr>
      <w:adjustRightInd w:val="0"/>
      <w:snapToGrid w:val="0"/>
      <w:spacing w:before="160" w:after="240" w:line="240" w:lineRule="atLeast"/>
    </w:pPr>
    <w:rPr>
      <w:rFonts w:ascii="Palatino Linotype" w:eastAsia="Times New Roman" w:hAnsi="Palatino Linotype" w:cs="Times New Roman"/>
      <w:b/>
      <w:color w:val="000000"/>
      <w:sz w:val="28"/>
      <w:lang w:val="en-US" w:eastAsia="de-DE" w:bidi="en-US"/>
    </w:rPr>
  </w:style>
  <w:style w:type="paragraph" w:customStyle="1" w:styleId="a8">
    <w:name w:val="б_Назв_статьи"/>
    <w:basedOn w:val="a2"/>
    <w:qFormat/>
    <w:rsid w:val="007067CE"/>
    <w:pPr>
      <w:shd w:val="clear" w:color="auto" w:fill="D9E2F3" w:themeFill="accent5" w:themeFillTint="33"/>
      <w:adjustRightInd w:val="0"/>
      <w:snapToGrid w:val="0"/>
      <w:spacing w:before="240"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a9">
    <w:name w:val="г_аффиляция"/>
    <w:qFormat/>
    <w:rsid w:val="007067CE"/>
    <w:pPr>
      <w:adjustRightInd w:val="0"/>
      <w:snapToGrid w:val="0"/>
      <w:spacing w:after="0" w:line="200" w:lineRule="atLeast"/>
      <w:ind w:left="3317" w:right="567" w:hanging="198"/>
    </w:pPr>
    <w:rPr>
      <w:rFonts w:ascii="Palatino Linotype" w:eastAsia="Times New Roman" w:hAnsi="Palatino Linotype" w:cs="Times New Roman"/>
      <w:color w:val="000000"/>
      <w:sz w:val="18"/>
      <w:szCs w:val="18"/>
      <w:lang w:val="en-US" w:eastAsia="de-DE" w:bidi="en-US"/>
    </w:rPr>
  </w:style>
  <w:style w:type="paragraph" w:customStyle="1" w:styleId="aa">
    <w:name w:val="е_ссылка"/>
    <w:basedOn w:val="a2"/>
    <w:next w:val="a2"/>
    <w:qFormat/>
    <w:rsid w:val="007067CE"/>
    <w:pPr>
      <w:adjustRightInd w:val="0"/>
      <w:snapToGrid w:val="0"/>
      <w:spacing w:after="0" w:line="200" w:lineRule="atLeast"/>
      <w:ind w:right="113"/>
    </w:pPr>
    <w:rPr>
      <w:rFonts w:ascii="Palatino Linotype" w:eastAsia="Times New Roman" w:hAnsi="Palatino Linotype" w:cs="Times New Roman"/>
      <w:color w:val="000000"/>
      <w:sz w:val="16"/>
      <w:szCs w:val="20"/>
      <w:lang w:val="en-US" w:eastAsia="de-DE" w:bidi="en-US"/>
    </w:rPr>
  </w:style>
  <w:style w:type="paragraph" w:styleId="ab">
    <w:name w:val="List Paragraph"/>
    <w:basedOn w:val="a2"/>
    <w:uiPriority w:val="34"/>
    <w:qFormat/>
    <w:rsid w:val="007067CE"/>
    <w:pPr>
      <w:ind w:left="720"/>
      <w:contextualSpacing/>
    </w:pPr>
  </w:style>
  <w:style w:type="character" w:styleId="ac">
    <w:name w:val="Hyperlink"/>
    <w:basedOn w:val="a3"/>
    <w:uiPriority w:val="99"/>
    <w:unhideWhenUsed/>
    <w:rsid w:val="007067CE"/>
    <w:rPr>
      <w:color w:val="0563C1" w:themeColor="hyperlink"/>
      <w:u w:val="single"/>
    </w:rPr>
  </w:style>
  <w:style w:type="paragraph" w:customStyle="1" w:styleId="-2">
    <w:name w:val="и_заголовок-2"/>
    <w:next w:val="a2"/>
    <w:qFormat/>
    <w:rsid w:val="007067CE"/>
    <w:pPr>
      <w:adjustRightInd w:val="0"/>
      <w:snapToGrid w:val="0"/>
      <w:spacing w:before="120" w:after="80" w:line="260" w:lineRule="atLeast"/>
      <w:ind w:firstLine="425"/>
      <w:jc w:val="both"/>
    </w:pPr>
    <w:rPr>
      <w:rFonts w:ascii="Palatino Linotype" w:eastAsia="Times New Roman" w:hAnsi="Palatino Linotype" w:cs="Times New Roman"/>
      <w:b/>
      <w:i/>
      <w:snapToGrid w:val="0"/>
      <w:color w:val="000000"/>
      <w:sz w:val="24"/>
      <w:lang w:val="en-US" w:eastAsia="de-DE" w:bidi="en-US"/>
    </w:rPr>
  </w:style>
  <w:style w:type="paragraph" w:customStyle="1" w:styleId="3">
    <w:name w:val="к_заголовок 3"/>
    <w:basedOn w:val="a2"/>
    <w:rsid w:val="007067CE"/>
    <w:pPr>
      <w:spacing w:before="120" w:after="80" w:line="260" w:lineRule="atLeast"/>
      <w:ind w:firstLine="425"/>
      <w:jc w:val="both"/>
    </w:pPr>
    <w:rPr>
      <w:rFonts w:ascii="Palatino Linotype" w:eastAsia="SimSun" w:hAnsi="Palatino Linotype" w:cs="Times New Roman"/>
      <w:i/>
      <w:noProof/>
      <w:color w:val="000000"/>
      <w:sz w:val="24"/>
      <w:szCs w:val="20"/>
      <w:lang w:val="en-US" w:eastAsia="zh-CN"/>
    </w:rPr>
  </w:style>
  <w:style w:type="paragraph" w:customStyle="1" w:styleId="a1">
    <w:name w:val="л_маркер"/>
    <w:basedOn w:val="ad"/>
    <w:rsid w:val="007067CE"/>
    <w:pPr>
      <w:numPr>
        <w:numId w:val="1"/>
      </w:numPr>
      <w:ind w:left="0" w:firstLine="425"/>
    </w:pPr>
    <w:rPr>
      <w:lang w:val="ru-RU"/>
    </w:rPr>
  </w:style>
  <w:style w:type="paragraph" w:customStyle="1" w:styleId="ae">
    <w:name w:val="м_нумерация"/>
    <w:basedOn w:val="ad"/>
    <w:rsid w:val="007067CE"/>
    <w:pPr>
      <w:ind w:left="1145" w:hanging="360"/>
    </w:pPr>
    <w:rPr>
      <w:lang w:val="ru-RU"/>
    </w:rPr>
  </w:style>
  <w:style w:type="paragraph" w:customStyle="1" w:styleId="af">
    <w:name w:val="н_название таблицы"/>
    <w:basedOn w:val="ad"/>
    <w:rsid w:val="007067CE"/>
    <w:pPr>
      <w:ind w:firstLine="0"/>
      <w:jc w:val="center"/>
    </w:pPr>
    <w:rPr>
      <w:b/>
      <w:sz w:val="20"/>
      <w:lang w:val="ru-RU"/>
    </w:rPr>
  </w:style>
  <w:style w:type="paragraph" w:customStyle="1" w:styleId="af0">
    <w:name w:val="р_рисунок"/>
    <w:basedOn w:val="ad"/>
    <w:rsid w:val="007067CE"/>
    <w:pPr>
      <w:ind w:firstLine="0"/>
      <w:jc w:val="center"/>
    </w:pPr>
    <w:rPr>
      <w:lang w:val="ru-RU"/>
    </w:rPr>
  </w:style>
  <w:style w:type="paragraph" w:customStyle="1" w:styleId="af1">
    <w:name w:val="с_слово &quot;таблица&quot;"/>
    <w:basedOn w:val="ad"/>
    <w:rsid w:val="007067CE"/>
    <w:pPr>
      <w:jc w:val="right"/>
    </w:pPr>
    <w:rPr>
      <w:i/>
      <w:sz w:val="20"/>
      <w:lang w:val="ru-RU"/>
    </w:rPr>
  </w:style>
  <w:style w:type="paragraph" w:customStyle="1" w:styleId="af2">
    <w:name w:val="ф_формула"/>
    <w:basedOn w:val="ad"/>
    <w:rsid w:val="007067CE"/>
    <w:pPr>
      <w:jc w:val="right"/>
    </w:pPr>
  </w:style>
  <w:style w:type="paragraph" w:customStyle="1" w:styleId="af3">
    <w:name w:val="с_благодарности и конфликты"/>
    <w:basedOn w:val="ad"/>
    <w:rsid w:val="007067CE"/>
    <w:rPr>
      <w:i/>
      <w:snapToGrid w:val="0"/>
      <w:sz w:val="20"/>
      <w:szCs w:val="20"/>
      <w:lang w:val="ru-RU" w:eastAsia="en-US"/>
    </w:rPr>
  </w:style>
  <w:style w:type="paragraph" w:customStyle="1" w:styleId="a0">
    <w:name w:val="Т_Литература"/>
    <w:basedOn w:val="ae"/>
    <w:rsid w:val="007067CE"/>
    <w:pPr>
      <w:numPr>
        <w:numId w:val="2"/>
      </w:numPr>
      <w:spacing w:before="60"/>
      <w:ind w:left="0" w:firstLine="425"/>
    </w:pPr>
    <w:rPr>
      <w:sz w:val="20"/>
    </w:rPr>
  </w:style>
  <w:style w:type="paragraph" w:customStyle="1" w:styleId="a">
    <w:name w:val="т_литература и источники"/>
    <w:basedOn w:val="a0"/>
    <w:rsid w:val="007067CE"/>
    <w:pPr>
      <w:numPr>
        <w:numId w:val="3"/>
      </w:numPr>
      <w:ind w:left="0" w:firstLine="425"/>
    </w:pPr>
  </w:style>
  <w:style w:type="paragraph" w:customStyle="1" w:styleId="af4">
    <w:name w:val="у_таблица"/>
    <w:basedOn w:val="ad"/>
    <w:rsid w:val="007067CE"/>
    <w:pPr>
      <w:ind w:firstLine="0"/>
    </w:pPr>
    <w:rPr>
      <w:bCs/>
      <w:sz w:val="20"/>
      <w:lang w:val="ru-RU"/>
    </w:rPr>
  </w:style>
  <w:style w:type="paragraph" w:customStyle="1" w:styleId="-1">
    <w:name w:val="ж_Заголовок-1"/>
    <w:qFormat/>
    <w:rsid w:val="007067CE"/>
    <w:pPr>
      <w:shd w:val="clear" w:color="auto" w:fill="D9E2F3" w:themeFill="accent5" w:themeFillTint="33"/>
      <w:adjustRightInd w:val="0"/>
      <w:snapToGrid w:val="0"/>
      <w:spacing w:before="200" w:after="120" w:line="240" w:lineRule="auto"/>
    </w:pPr>
    <w:rPr>
      <w:rFonts w:ascii="Palatino Linotype" w:eastAsia="Times New Roman" w:hAnsi="Palatino Linotype" w:cs="Times New Roman"/>
      <w:b/>
      <w:color w:val="000000"/>
      <w:sz w:val="24"/>
      <w:lang w:val="en-US" w:eastAsia="de-DE" w:bidi="en-US"/>
    </w:rPr>
  </w:style>
  <w:style w:type="paragraph" w:styleId="af5">
    <w:name w:val="Normal (Web)"/>
    <w:basedOn w:val="a2"/>
    <w:uiPriority w:val="99"/>
    <w:rsid w:val="007067CE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4"/>
      <w:lang w:val="en-US" w:eastAsia="zh-CN"/>
    </w:rPr>
  </w:style>
  <w:style w:type="paragraph" w:customStyle="1" w:styleId="ad">
    <w:name w:val="з_Основной текст"/>
    <w:qFormat/>
    <w:rsid w:val="007067CE"/>
    <w:pPr>
      <w:adjustRightInd w:val="0"/>
      <w:snapToGrid w:val="0"/>
      <w:spacing w:after="0" w:line="240" w:lineRule="auto"/>
      <w:ind w:firstLine="425"/>
      <w:jc w:val="both"/>
    </w:pPr>
    <w:rPr>
      <w:rFonts w:ascii="Palatino Linotype" w:eastAsia="Times New Roman" w:hAnsi="Palatino Linotype" w:cs="Times New Roman"/>
      <w:color w:val="000000"/>
      <w:szCs w:val="18"/>
      <w:lang w:val="en-US" w:eastAsia="de-DE" w:bidi="en-US"/>
    </w:rPr>
  </w:style>
  <w:style w:type="paragraph" w:customStyle="1" w:styleId="af6">
    <w:name w:val="д_Аннотация"/>
    <w:basedOn w:val="a2"/>
    <w:next w:val="a2"/>
    <w:qFormat/>
    <w:rsid w:val="00246B0F"/>
    <w:pPr>
      <w:adjustRightInd w:val="0"/>
      <w:snapToGrid w:val="0"/>
      <w:spacing w:after="0" w:line="240" w:lineRule="atLeast"/>
      <w:ind w:left="3119"/>
      <w:jc w:val="both"/>
    </w:pPr>
    <w:rPr>
      <w:rFonts w:ascii="Palatino Linotype" w:eastAsia="Times New Roman" w:hAnsi="Palatino Linotype" w:cs="Times New Roman"/>
      <w:sz w:val="20"/>
      <w:szCs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2291</Words>
  <Characters>13062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В. Сильничая</dc:creator>
  <cp:keywords/>
  <dc:description/>
  <cp:lastModifiedBy>Publisher</cp:lastModifiedBy>
  <cp:revision>2</cp:revision>
  <dcterms:created xsi:type="dcterms:W3CDTF">2026-10-21T08:12:00Z</dcterms:created>
  <dcterms:modified xsi:type="dcterms:W3CDTF">2026-10-21T08:12:00Z</dcterms:modified>
</cp:coreProperties>
</file>